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B07A1" w14:textId="77777777" w:rsidR="008D1F22" w:rsidRPr="00D759E7" w:rsidRDefault="008D1F22" w:rsidP="00F5015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B18E7A8" w14:textId="6F84726D" w:rsidR="008D1F22" w:rsidRPr="0075443D" w:rsidRDefault="008D1F22" w:rsidP="00954926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59E7">
        <w:rPr>
          <w:rFonts w:ascii="Arial" w:hAnsi="Arial" w:cs="Arial"/>
          <w:b/>
          <w:bCs/>
          <w:sz w:val="28"/>
          <w:szCs w:val="28"/>
        </w:rPr>
        <w:t>Nuevo</w:t>
      </w:r>
      <w:r w:rsidR="0075443D">
        <w:rPr>
          <w:rFonts w:ascii="Arial" w:hAnsi="Arial" w:cs="Arial"/>
          <w:b/>
          <w:bCs/>
          <w:sz w:val="28"/>
          <w:szCs w:val="28"/>
        </w:rPr>
        <w:t xml:space="preserve">s </w:t>
      </w:r>
      <w:r w:rsidRPr="00D759E7">
        <w:rPr>
          <w:rFonts w:ascii="Arial" w:hAnsi="Arial" w:cs="Arial"/>
          <w:b/>
          <w:bCs/>
          <w:sz w:val="28"/>
          <w:szCs w:val="28"/>
        </w:rPr>
        <w:t xml:space="preserve">Jueces Éticos </w:t>
      </w:r>
      <w:r w:rsidR="0075443D">
        <w:rPr>
          <w:rFonts w:ascii="Arial" w:hAnsi="Arial" w:cs="Arial"/>
          <w:b/>
          <w:bCs/>
          <w:sz w:val="28"/>
          <w:szCs w:val="28"/>
        </w:rPr>
        <w:t>e</w:t>
      </w:r>
      <w:r w:rsidRPr="00D759E7">
        <w:rPr>
          <w:rFonts w:ascii="Arial" w:hAnsi="Arial" w:cs="Arial"/>
          <w:b/>
          <w:bCs/>
          <w:sz w:val="28"/>
          <w:szCs w:val="28"/>
        </w:rPr>
        <w:t>n el Colegio de Abogados de Chile</w:t>
      </w:r>
      <w:r w:rsidR="00D759E7">
        <w:rPr>
          <w:rFonts w:ascii="Arial" w:hAnsi="Arial" w:cs="Arial"/>
          <w:b/>
          <w:bCs/>
          <w:sz w:val="28"/>
          <w:szCs w:val="28"/>
        </w:rPr>
        <w:br/>
      </w:r>
      <w:r w:rsidR="0075443D">
        <w:rPr>
          <w:rFonts w:ascii="Arial" w:hAnsi="Arial" w:cs="Arial"/>
          <w:b/>
          <w:bCs/>
          <w:sz w:val="28"/>
          <w:szCs w:val="28"/>
        </w:rPr>
        <w:br/>
      </w:r>
      <w:r w:rsidR="0075443D" w:rsidRPr="0075443D">
        <w:rPr>
          <w:rFonts w:ascii="Arial" w:hAnsi="Arial" w:cs="Arial"/>
          <w:sz w:val="24"/>
          <w:szCs w:val="24"/>
        </w:rPr>
        <w:t>E</w:t>
      </w:r>
      <w:r w:rsidRPr="0075443D">
        <w:rPr>
          <w:rFonts w:ascii="Arial" w:hAnsi="Arial" w:cs="Arial"/>
          <w:sz w:val="24"/>
          <w:szCs w:val="24"/>
        </w:rPr>
        <w:t xml:space="preserve">l Consejo General del Colegio de Abogados de Chile dio la bienvenida a 20 nuevos profesionales que se desempeñarán como </w:t>
      </w:r>
      <w:r w:rsidR="00F5015C">
        <w:rPr>
          <w:rFonts w:ascii="Arial" w:hAnsi="Arial" w:cs="Arial"/>
          <w:sz w:val="24"/>
          <w:szCs w:val="24"/>
        </w:rPr>
        <w:t>J</w:t>
      </w:r>
      <w:r w:rsidRPr="0075443D">
        <w:rPr>
          <w:rFonts w:ascii="Arial" w:hAnsi="Arial" w:cs="Arial"/>
          <w:sz w:val="24"/>
          <w:szCs w:val="24"/>
        </w:rPr>
        <w:t xml:space="preserve">ueces </w:t>
      </w:r>
      <w:r w:rsidR="00F5015C">
        <w:rPr>
          <w:rFonts w:ascii="Arial" w:hAnsi="Arial" w:cs="Arial"/>
          <w:sz w:val="24"/>
          <w:szCs w:val="24"/>
        </w:rPr>
        <w:t>É</w:t>
      </w:r>
      <w:r w:rsidRPr="0075443D">
        <w:rPr>
          <w:rFonts w:ascii="Arial" w:hAnsi="Arial" w:cs="Arial"/>
          <w:sz w:val="24"/>
          <w:szCs w:val="24"/>
        </w:rPr>
        <w:t xml:space="preserve">ticos. La toma de juramento </w:t>
      </w:r>
      <w:r w:rsidR="00954926">
        <w:rPr>
          <w:rFonts w:ascii="Arial" w:hAnsi="Arial" w:cs="Arial"/>
          <w:sz w:val="24"/>
          <w:szCs w:val="24"/>
        </w:rPr>
        <w:t xml:space="preserve">o promesa, </w:t>
      </w:r>
      <w:r w:rsidRPr="0075443D">
        <w:rPr>
          <w:rFonts w:ascii="Arial" w:hAnsi="Arial" w:cs="Arial"/>
          <w:sz w:val="24"/>
          <w:szCs w:val="24"/>
        </w:rPr>
        <w:t xml:space="preserve">se realizó en dos sesiones, celebradas el pasado 22 de marzo y el 8 de abril de 2024. </w:t>
      </w:r>
    </w:p>
    <w:p w14:paraId="357BFC96" w14:textId="235FE6E0" w:rsidR="008D1F22" w:rsidRPr="0075443D" w:rsidRDefault="008D1F22" w:rsidP="00954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43D">
        <w:rPr>
          <w:rFonts w:ascii="Arial" w:hAnsi="Arial" w:cs="Arial"/>
          <w:sz w:val="24"/>
          <w:szCs w:val="24"/>
        </w:rPr>
        <w:t>Estos jueces se unirán a los 30 renovados anteriormente para formar parte d</w:t>
      </w:r>
      <w:r w:rsidR="00F5015C">
        <w:rPr>
          <w:rFonts w:ascii="Arial" w:hAnsi="Arial" w:cs="Arial"/>
          <w:sz w:val="24"/>
          <w:szCs w:val="24"/>
        </w:rPr>
        <w:t>e</w:t>
      </w:r>
      <w:r w:rsidRPr="0075443D">
        <w:rPr>
          <w:rFonts w:ascii="Arial" w:hAnsi="Arial" w:cs="Arial"/>
          <w:sz w:val="24"/>
          <w:szCs w:val="24"/>
        </w:rPr>
        <w:t>l Tribunal de Ética de la Orden durante el período 2024-2028.</w:t>
      </w:r>
    </w:p>
    <w:p w14:paraId="7095D756" w14:textId="2D6D90A2" w:rsidR="008D1F22" w:rsidRPr="0075443D" w:rsidRDefault="0075443D" w:rsidP="00954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8D1F22" w:rsidRPr="0075443D">
        <w:rPr>
          <w:rFonts w:ascii="Arial" w:hAnsi="Arial" w:cs="Arial"/>
          <w:sz w:val="24"/>
          <w:szCs w:val="24"/>
        </w:rPr>
        <w:t xml:space="preserve"> Tribunal de Ética del Gremio está compuestos por los Consejeros del Colegio de Abogados y un total de 50 abogados designados ad honorem por el Consejo General. Estos profesionales ejercerán sus funciones por un período de cuatro años renovables, con el objetivo primordial de conocer y sancionar eventualmente los reclamos sobre la actuación de los profesionales asociados.</w:t>
      </w:r>
    </w:p>
    <w:p w14:paraId="3F72FE12" w14:textId="4D54792D" w:rsidR="008D1F22" w:rsidRPr="0075443D" w:rsidRDefault="008D1F22" w:rsidP="009549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43D">
        <w:rPr>
          <w:rFonts w:ascii="Arial" w:hAnsi="Arial" w:cs="Arial"/>
          <w:sz w:val="24"/>
          <w:szCs w:val="24"/>
        </w:rPr>
        <w:t>Este sistema busca mantener y fortalecer los estándares éticos dentro de la profesión, garantizando que la conducta de los abogados asociados se alinee con los principios éticos y profesionales establecidos por el Colegio.</w:t>
      </w:r>
    </w:p>
    <w:p w14:paraId="3CB98D56" w14:textId="77777777" w:rsidR="00D759E7" w:rsidRPr="00D759E7" w:rsidRDefault="00D759E7" w:rsidP="008D1F22">
      <w:pPr>
        <w:rPr>
          <w:rFonts w:ascii="Arial" w:hAnsi="Arial" w:cs="Arial"/>
          <w:sz w:val="24"/>
          <w:szCs w:val="24"/>
        </w:rPr>
      </w:pPr>
    </w:p>
    <w:p w14:paraId="46D16811" w14:textId="77777777" w:rsidR="00D759E7" w:rsidRPr="00D759E7" w:rsidRDefault="00D759E7" w:rsidP="00D759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9E7">
        <w:rPr>
          <w:rFonts w:ascii="Arial" w:hAnsi="Arial" w:cs="Arial"/>
          <w:b/>
          <w:bCs/>
          <w:sz w:val="24"/>
          <w:szCs w:val="24"/>
        </w:rPr>
        <w:t>Nuevos Jueces Éticos</w:t>
      </w:r>
    </w:p>
    <w:p w14:paraId="6A923F65" w14:textId="77777777" w:rsidR="00D759E7" w:rsidRPr="00D759E7" w:rsidRDefault="00D759E7" w:rsidP="00D759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Periodo 2024-2028</w:t>
      </w:r>
    </w:p>
    <w:p w14:paraId="07970320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Jorge Baraona Correa</w:t>
      </w:r>
      <w:r w:rsidRPr="00D759E7">
        <w:rPr>
          <w:rFonts w:ascii="Arial" w:hAnsi="Arial" w:cs="Arial"/>
          <w:sz w:val="24"/>
          <w:szCs w:val="24"/>
        </w:rPr>
        <w:tab/>
      </w:r>
    </w:p>
    <w:p w14:paraId="475F98A6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Rubén Burgos Acuña</w:t>
      </w:r>
    </w:p>
    <w:p w14:paraId="396FF0B9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Ramón Cifuentes Ovalle</w:t>
      </w:r>
    </w:p>
    <w:p w14:paraId="1672A993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 xml:space="preserve">María de los Ángeles Coddou Plaza de los Reyes  </w:t>
      </w:r>
    </w:p>
    <w:p w14:paraId="47E02100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Pablo Andrés Cornejo Aguilera</w:t>
      </w:r>
    </w:p>
    <w:p w14:paraId="7C5EEA78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Felipe Correa Molina</w:t>
      </w:r>
      <w:r w:rsidRPr="00D759E7">
        <w:rPr>
          <w:rFonts w:ascii="Arial" w:hAnsi="Arial" w:cs="Arial"/>
          <w:sz w:val="24"/>
          <w:szCs w:val="24"/>
        </w:rPr>
        <w:tab/>
      </w:r>
    </w:p>
    <w:p w14:paraId="6055E5E4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Fernando de Laire González</w:t>
      </w:r>
    </w:p>
    <w:p w14:paraId="5A615609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Carla Dittus Cabrera</w:t>
      </w:r>
    </w:p>
    <w:p w14:paraId="632E7AEC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Oscar Ariel Gárate Maudier</w:t>
      </w:r>
    </w:p>
    <w:p w14:paraId="092E9FE8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Natalia Caterine García Swaneck</w:t>
      </w:r>
      <w:r w:rsidRPr="00D759E7">
        <w:rPr>
          <w:rFonts w:ascii="Arial" w:hAnsi="Arial" w:cs="Arial"/>
          <w:sz w:val="24"/>
          <w:szCs w:val="24"/>
        </w:rPr>
        <w:tab/>
      </w:r>
      <w:r w:rsidRPr="00D759E7">
        <w:rPr>
          <w:rFonts w:ascii="Arial" w:hAnsi="Arial" w:cs="Arial"/>
          <w:sz w:val="24"/>
          <w:szCs w:val="24"/>
        </w:rPr>
        <w:tab/>
      </w:r>
    </w:p>
    <w:p w14:paraId="5CB93789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Paulina Carla Alejandra López Gallardo</w:t>
      </w:r>
    </w:p>
    <w:p w14:paraId="48945BB6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Vicente Manríquez González</w:t>
      </w:r>
    </w:p>
    <w:p w14:paraId="7E8F1FE4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Eugenio Merino Palacios</w:t>
      </w:r>
    </w:p>
    <w:p w14:paraId="53C778AB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Fernando Molina Lamilla</w:t>
      </w:r>
      <w:r w:rsidRPr="00D759E7">
        <w:rPr>
          <w:rFonts w:ascii="Arial" w:hAnsi="Arial" w:cs="Arial"/>
          <w:sz w:val="24"/>
          <w:szCs w:val="24"/>
        </w:rPr>
        <w:tab/>
      </w:r>
      <w:r w:rsidRPr="00D759E7">
        <w:rPr>
          <w:rFonts w:ascii="Arial" w:hAnsi="Arial" w:cs="Arial"/>
          <w:sz w:val="24"/>
          <w:szCs w:val="24"/>
        </w:rPr>
        <w:tab/>
      </w:r>
    </w:p>
    <w:p w14:paraId="266D284A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Eduardo Picand Albónico</w:t>
      </w:r>
      <w:r w:rsidRPr="00D759E7">
        <w:rPr>
          <w:rFonts w:ascii="Arial" w:hAnsi="Arial" w:cs="Arial"/>
          <w:sz w:val="24"/>
          <w:szCs w:val="24"/>
        </w:rPr>
        <w:tab/>
      </w:r>
      <w:r w:rsidRPr="00D759E7">
        <w:rPr>
          <w:rFonts w:ascii="Arial" w:hAnsi="Arial" w:cs="Arial"/>
          <w:sz w:val="24"/>
          <w:szCs w:val="24"/>
        </w:rPr>
        <w:tab/>
      </w:r>
      <w:r w:rsidRPr="00D759E7">
        <w:rPr>
          <w:rFonts w:ascii="Arial" w:hAnsi="Arial" w:cs="Arial"/>
          <w:sz w:val="24"/>
          <w:szCs w:val="24"/>
        </w:rPr>
        <w:tab/>
      </w:r>
      <w:r w:rsidRPr="00D759E7">
        <w:rPr>
          <w:rFonts w:ascii="Arial" w:hAnsi="Arial" w:cs="Arial"/>
          <w:sz w:val="24"/>
          <w:szCs w:val="24"/>
        </w:rPr>
        <w:tab/>
      </w:r>
    </w:p>
    <w:p w14:paraId="44AF7580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Ricardo Rodrigo Rojas Palma</w:t>
      </w:r>
    </w:p>
    <w:p w14:paraId="1A3B8871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right="-244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Paulo Román Reyes</w:t>
      </w:r>
      <w:r w:rsidRPr="00D759E7">
        <w:rPr>
          <w:rFonts w:ascii="Arial" w:hAnsi="Arial" w:cs="Arial"/>
          <w:sz w:val="24"/>
          <w:szCs w:val="24"/>
        </w:rPr>
        <w:tab/>
      </w:r>
    </w:p>
    <w:p w14:paraId="78EE21D3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Rodrigo Silva Montes</w:t>
      </w:r>
    </w:p>
    <w:p w14:paraId="6294A67E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Oscar Andrés Torres Zagal</w:t>
      </w:r>
    </w:p>
    <w:p w14:paraId="7BC41FF0" w14:textId="77777777" w:rsidR="00D759E7" w:rsidRPr="00D759E7" w:rsidRDefault="00D759E7" w:rsidP="00D759E7">
      <w:pPr>
        <w:pStyle w:val="Prrafodelista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Jaime Varela Aguirre</w:t>
      </w:r>
    </w:p>
    <w:p w14:paraId="2E0A372B" w14:textId="77777777" w:rsidR="00D759E7" w:rsidRPr="00D759E7" w:rsidRDefault="00D759E7" w:rsidP="00D759E7">
      <w:pPr>
        <w:pStyle w:val="Prrafodelista"/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b/>
          <w:bCs/>
          <w:sz w:val="24"/>
          <w:szCs w:val="24"/>
        </w:rPr>
        <w:t xml:space="preserve">                                        Jueces Éticos Reelectos</w:t>
      </w:r>
    </w:p>
    <w:p w14:paraId="58F3458F" w14:textId="77777777" w:rsidR="00D759E7" w:rsidRPr="00D759E7" w:rsidRDefault="00D759E7" w:rsidP="00D759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Periodo 2024-2028</w:t>
      </w:r>
    </w:p>
    <w:p w14:paraId="07C07018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Ariela Sofia Agosín Weisz</w:t>
      </w:r>
    </w:p>
    <w:p w14:paraId="7C9906D5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María José Arancibia Obrador</w:t>
      </w:r>
    </w:p>
    <w:p w14:paraId="15A80979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Luis Aróstegui García</w:t>
      </w:r>
    </w:p>
    <w:p w14:paraId="6A80369B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Lorena Andrea Barrientos Estay</w:t>
      </w:r>
    </w:p>
    <w:p w14:paraId="53BBB55E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Diego Brieba Vial</w:t>
      </w:r>
    </w:p>
    <w:p w14:paraId="6329C7EA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Daniel Correa Bulnes</w:t>
      </w:r>
    </w:p>
    <w:p w14:paraId="54E74402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María Marcela Corvalán Palma</w:t>
      </w:r>
    </w:p>
    <w:p w14:paraId="4728DF10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Mariana de la Puente Hervé</w:t>
      </w:r>
    </w:p>
    <w:p w14:paraId="06023698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José Ignacio Escobar Opazo</w:t>
      </w:r>
    </w:p>
    <w:p w14:paraId="1DF5072A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Javiera Constanza Farías Soto</w:t>
      </w:r>
    </w:p>
    <w:p w14:paraId="5C209499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Manuel Domingo Garrido Illanes</w:t>
      </w:r>
    </w:p>
    <w:p w14:paraId="68F19037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Andrés Germain Ronco</w:t>
      </w:r>
    </w:p>
    <w:p w14:paraId="163677A2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Rodrigo Guzmán Karadima</w:t>
      </w:r>
    </w:p>
    <w:p w14:paraId="429839AC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Luis Hernández Olmedo</w:t>
      </w:r>
    </w:p>
    <w:p w14:paraId="64E961AF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Daniela Constanza Horvitz Lennon</w:t>
      </w:r>
    </w:p>
    <w:p w14:paraId="68556D7C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José Miguel Huerta Molina</w:t>
      </w:r>
    </w:p>
    <w:p w14:paraId="30561201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Felipe Leiva Fadic</w:t>
      </w:r>
    </w:p>
    <w:p w14:paraId="70FD6FAD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Felipe Andrés Lizama Allende</w:t>
      </w:r>
    </w:p>
    <w:p w14:paraId="45B22C58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Rosario Merino Mendiburo</w:t>
      </w:r>
    </w:p>
    <w:p w14:paraId="5F5C0668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Raimundo Enrique Moreno Cox</w:t>
      </w:r>
    </w:p>
    <w:p w14:paraId="686EA6D6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Marcelo Nasser Olea</w:t>
      </w:r>
    </w:p>
    <w:p w14:paraId="78033E86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Germán Luis Ovalle Madrid</w:t>
      </w:r>
    </w:p>
    <w:p w14:paraId="2F829244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Gustavo Parraguez Gamboa</w:t>
      </w:r>
    </w:p>
    <w:p w14:paraId="3F3210A5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Pedro Rencoret Gutiérrez</w:t>
      </w:r>
    </w:p>
    <w:p w14:paraId="7EB570E4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Diego Federico Rioseco Antezana</w:t>
      </w:r>
    </w:p>
    <w:p w14:paraId="11B8CAB3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Soledad Saavedra Galván</w:t>
      </w:r>
    </w:p>
    <w:p w14:paraId="7944EFD8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Cristina Santibáñez Boric</w:t>
      </w:r>
    </w:p>
    <w:p w14:paraId="64B221DC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Cristóbal Marcelo Sarralde González</w:t>
      </w:r>
    </w:p>
    <w:p w14:paraId="20C9E072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Miguel Antonio Schurmann Opazo</w:t>
      </w:r>
    </w:p>
    <w:p w14:paraId="7BB441FD" w14:textId="77777777" w:rsidR="00D759E7" w:rsidRPr="00D759E7" w:rsidRDefault="00D759E7" w:rsidP="00D759E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759E7">
        <w:rPr>
          <w:rFonts w:ascii="Arial" w:hAnsi="Arial" w:cs="Arial"/>
          <w:sz w:val="24"/>
          <w:szCs w:val="24"/>
        </w:rPr>
        <w:t>Marcela Vega Moll</w:t>
      </w:r>
    </w:p>
    <w:p w14:paraId="12C13A67" w14:textId="77777777" w:rsidR="003C3901" w:rsidRDefault="003C3901"/>
    <w:sectPr w:rsidR="003C3901" w:rsidSect="00A53D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316D9" w14:textId="77777777" w:rsidR="00A53D4F" w:rsidRDefault="00A53D4F" w:rsidP="008D1F22">
      <w:pPr>
        <w:spacing w:after="0" w:line="240" w:lineRule="auto"/>
      </w:pPr>
      <w:r>
        <w:separator/>
      </w:r>
    </w:p>
  </w:endnote>
  <w:endnote w:type="continuationSeparator" w:id="0">
    <w:p w14:paraId="4C8433CE" w14:textId="77777777" w:rsidR="00A53D4F" w:rsidRDefault="00A53D4F" w:rsidP="008D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ABF6C" w14:textId="77777777" w:rsidR="00A53D4F" w:rsidRDefault="00A53D4F" w:rsidP="008D1F22">
      <w:pPr>
        <w:spacing w:after="0" w:line="240" w:lineRule="auto"/>
      </w:pPr>
      <w:r>
        <w:separator/>
      </w:r>
    </w:p>
  </w:footnote>
  <w:footnote w:type="continuationSeparator" w:id="0">
    <w:p w14:paraId="58538C65" w14:textId="77777777" w:rsidR="00A53D4F" w:rsidRDefault="00A53D4F" w:rsidP="008D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A8176" w14:textId="2EA54A18" w:rsidR="008D1F22" w:rsidRPr="008D1F22" w:rsidRDefault="008D1F22" w:rsidP="00D759E7">
    <w:pPr>
      <w:pStyle w:val="Encabezado"/>
    </w:pPr>
    <w:r>
      <w:rPr>
        <w:noProof/>
        <w14:ligatures w14:val="none"/>
      </w:rPr>
      <w:drawing>
        <wp:inline distT="0" distB="0" distL="0" distR="0" wp14:anchorId="1618388A" wp14:editId="25DCC544">
          <wp:extent cx="1941080" cy="554594"/>
          <wp:effectExtent l="0" t="0" r="2540" b="4445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34" cy="59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D56F9B"/>
    <w:multiLevelType w:val="hybridMultilevel"/>
    <w:tmpl w:val="953487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D598C"/>
    <w:multiLevelType w:val="hybridMultilevel"/>
    <w:tmpl w:val="5314AD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011849">
    <w:abstractNumId w:val="0"/>
  </w:num>
  <w:num w:numId="2" w16cid:durableId="81179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22"/>
    <w:rsid w:val="002B37D9"/>
    <w:rsid w:val="003C3901"/>
    <w:rsid w:val="00597D6C"/>
    <w:rsid w:val="0075443D"/>
    <w:rsid w:val="008D1F22"/>
    <w:rsid w:val="00954926"/>
    <w:rsid w:val="009B1521"/>
    <w:rsid w:val="00A53D4F"/>
    <w:rsid w:val="00B31139"/>
    <w:rsid w:val="00D759E7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BEBE8"/>
  <w15:chartTrackingRefBased/>
  <w15:docId w15:val="{BA975332-BA4A-FA49-9786-0E8A601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22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F22"/>
    <w:rPr>
      <w:kern w:val="2"/>
      <w:sz w:val="22"/>
      <w:szCs w:val="2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8D1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F22"/>
    <w:rPr>
      <w:kern w:val="2"/>
      <w:sz w:val="22"/>
      <w:szCs w:val="22"/>
      <w14:ligatures w14:val="standardContextual"/>
    </w:rPr>
  </w:style>
  <w:style w:type="paragraph" w:styleId="Prrafodelista">
    <w:name w:val="List Paragraph"/>
    <w:basedOn w:val="Normal"/>
    <w:uiPriority w:val="34"/>
    <w:qFormat/>
    <w:rsid w:val="00D7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Goycoolea</dc:creator>
  <cp:keywords/>
  <dc:description/>
  <cp:lastModifiedBy>Luis Goycoolea</cp:lastModifiedBy>
  <cp:revision>9</cp:revision>
  <dcterms:created xsi:type="dcterms:W3CDTF">2024-04-15T16:42:00Z</dcterms:created>
  <dcterms:modified xsi:type="dcterms:W3CDTF">2024-04-15T16:52:00Z</dcterms:modified>
</cp:coreProperties>
</file>