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57F8" w14:textId="4EF09D45" w:rsidR="003F3E16" w:rsidRDefault="003F3E16" w:rsidP="00293104">
      <w:pPr>
        <w:jc w:val="center"/>
        <w:rPr>
          <w:rFonts w:cs="Calibri"/>
          <w:b/>
          <w:bCs/>
          <w:sz w:val="22"/>
          <w:szCs w:val="22"/>
          <w:lang w:val="es-ES"/>
        </w:rPr>
      </w:pPr>
      <w:r w:rsidRPr="00FE0668">
        <w:rPr>
          <w:rFonts w:cs="Calibri"/>
          <w:b/>
          <w:bCs/>
          <w:sz w:val="22"/>
          <w:szCs w:val="22"/>
          <w:lang w:val="es-ES"/>
        </w:rPr>
        <w:t>DECLARACIÓN</w:t>
      </w:r>
      <w:r w:rsidR="0016479F" w:rsidRPr="00FE0668">
        <w:rPr>
          <w:rFonts w:cs="Calibri"/>
          <w:b/>
          <w:bCs/>
          <w:sz w:val="22"/>
          <w:szCs w:val="22"/>
          <w:lang w:val="es-ES"/>
        </w:rPr>
        <w:t xml:space="preserve"> </w:t>
      </w:r>
      <w:r w:rsidR="007F1206" w:rsidRPr="00FE0668">
        <w:rPr>
          <w:rFonts w:cs="Calibri"/>
          <w:b/>
          <w:bCs/>
          <w:sz w:val="22"/>
          <w:szCs w:val="22"/>
          <w:lang w:val="es-ES"/>
        </w:rPr>
        <w:t xml:space="preserve">DEL </w:t>
      </w:r>
      <w:r w:rsidR="0016479F" w:rsidRPr="00FE0668">
        <w:rPr>
          <w:rFonts w:cs="Calibri"/>
          <w:b/>
          <w:bCs/>
          <w:sz w:val="22"/>
          <w:szCs w:val="22"/>
          <w:lang w:val="es-ES"/>
        </w:rPr>
        <w:t>CONSEJO GENERAL COLEGIO DE ABOGADOS</w:t>
      </w:r>
    </w:p>
    <w:p w14:paraId="7992BCD1" w14:textId="77777777" w:rsidR="00293104" w:rsidRPr="00293104" w:rsidRDefault="00293104" w:rsidP="00293104">
      <w:pPr>
        <w:jc w:val="center"/>
        <w:rPr>
          <w:rFonts w:cs="Calibri"/>
          <w:b/>
          <w:bCs/>
          <w:sz w:val="22"/>
          <w:szCs w:val="22"/>
          <w:lang w:val="es-ES"/>
        </w:rPr>
      </w:pPr>
    </w:p>
    <w:p w14:paraId="62B74E95" w14:textId="4B5E4982" w:rsidR="00BF31A8" w:rsidRPr="00FE0668" w:rsidRDefault="00BF31A8" w:rsidP="00BF31A8">
      <w:pPr>
        <w:jc w:val="both"/>
        <w:rPr>
          <w:rFonts w:cs="Calibri"/>
          <w:sz w:val="22"/>
          <w:szCs w:val="22"/>
          <w:lang w:val="es-ES"/>
        </w:rPr>
      </w:pPr>
      <w:r w:rsidRPr="00FE0668">
        <w:rPr>
          <w:rFonts w:cs="Calibri"/>
          <w:sz w:val="22"/>
          <w:szCs w:val="22"/>
          <w:lang w:val="es-ES"/>
        </w:rPr>
        <w:t xml:space="preserve">Atendido el rol fundamental que cumple la </w:t>
      </w:r>
      <w:r w:rsidR="0072295D" w:rsidRPr="00FE0668">
        <w:rPr>
          <w:rFonts w:cs="Calibri"/>
          <w:sz w:val="22"/>
          <w:szCs w:val="22"/>
          <w:lang w:val="es-ES"/>
        </w:rPr>
        <w:t xml:space="preserve">Excma. </w:t>
      </w:r>
      <w:r w:rsidRPr="00FE0668">
        <w:rPr>
          <w:rFonts w:cs="Calibri"/>
          <w:sz w:val="22"/>
          <w:szCs w:val="22"/>
          <w:lang w:val="es-ES"/>
        </w:rPr>
        <w:t xml:space="preserve">Corte Suprema en la estabilidad institucional y en el resguardo del </w:t>
      </w:r>
      <w:r w:rsidR="003068F9" w:rsidRPr="00FE0668">
        <w:rPr>
          <w:rFonts w:cs="Calibri"/>
          <w:sz w:val="22"/>
          <w:szCs w:val="22"/>
          <w:lang w:val="es-ES"/>
        </w:rPr>
        <w:t>E</w:t>
      </w:r>
      <w:r w:rsidR="0087010E" w:rsidRPr="00FE0668">
        <w:rPr>
          <w:rFonts w:cs="Calibri"/>
          <w:sz w:val="22"/>
          <w:szCs w:val="22"/>
          <w:lang w:val="es-ES"/>
        </w:rPr>
        <w:t xml:space="preserve">stado </w:t>
      </w:r>
      <w:r w:rsidRPr="00FE0668">
        <w:rPr>
          <w:rFonts w:cs="Calibri"/>
          <w:sz w:val="22"/>
          <w:szCs w:val="22"/>
          <w:lang w:val="es-ES"/>
        </w:rPr>
        <w:t xml:space="preserve">de </w:t>
      </w:r>
      <w:r w:rsidR="003068F9" w:rsidRPr="00FE0668">
        <w:rPr>
          <w:rFonts w:cs="Calibri"/>
          <w:sz w:val="22"/>
          <w:szCs w:val="22"/>
          <w:lang w:val="es-ES"/>
        </w:rPr>
        <w:t>D</w:t>
      </w:r>
      <w:r w:rsidR="0087010E" w:rsidRPr="00FE0668">
        <w:rPr>
          <w:rFonts w:cs="Calibri"/>
          <w:sz w:val="22"/>
          <w:szCs w:val="22"/>
          <w:lang w:val="es-ES"/>
        </w:rPr>
        <w:t>erecho</w:t>
      </w:r>
      <w:r w:rsidRPr="00FE0668">
        <w:rPr>
          <w:rFonts w:cs="Calibri"/>
          <w:sz w:val="22"/>
          <w:szCs w:val="22"/>
          <w:lang w:val="es-ES"/>
        </w:rPr>
        <w:t xml:space="preserve">, resulta </w:t>
      </w:r>
      <w:r w:rsidR="00833612" w:rsidRPr="00FE0668">
        <w:rPr>
          <w:rFonts w:cs="Calibri"/>
          <w:sz w:val="22"/>
          <w:szCs w:val="22"/>
          <w:lang w:val="es-ES"/>
        </w:rPr>
        <w:t>imperativo</w:t>
      </w:r>
      <w:r w:rsidRPr="00FE0668">
        <w:rPr>
          <w:rFonts w:cs="Calibri"/>
          <w:sz w:val="22"/>
          <w:szCs w:val="22"/>
          <w:lang w:val="es-ES"/>
        </w:rPr>
        <w:t xml:space="preserve"> que, ante los hechos que se han hecho públicos en estos días y que ponen en entredicho la labor de un</w:t>
      </w:r>
      <w:r w:rsidR="007F1206" w:rsidRPr="00FE0668">
        <w:rPr>
          <w:rFonts w:cs="Calibri"/>
          <w:sz w:val="22"/>
          <w:szCs w:val="22"/>
          <w:lang w:val="es-ES"/>
        </w:rPr>
        <w:t xml:space="preserve">a integrante de ese </w:t>
      </w:r>
      <w:r w:rsidRPr="00FE0668">
        <w:rPr>
          <w:rFonts w:cs="Calibri"/>
          <w:sz w:val="22"/>
          <w:szCs w:val="22"/>
          <w:lang w:val="es-ES"/>
        </w:rPr>
        <w:t>alto Tribunal de la República</w:t>
      </w:r>
      <w:r w:rsidRPr="00FE0668">
        <w:rPr>
          <w:rFonts w:cs="Calibri"/>
          <w:b/>
          <w:bCs/>
          <w:sz w:val="22"/>
          <w:szCs w:val="22"/>
          <w:lang w:val="es-ES"/>
        </w:rPr>
        <w:t>,</w:t>
      </w:r>
      <w:r w:rsidRPr="00FE0668">
        <w:rPr>
          <w:rFonts w:cs="Calibri"/>
          <w:sz w:val="22"/>
          <w:szCs w:val="22"/>
          <w:lang w:val="es-ES"/>
        </w:rPr>
        <w:t xml:space="preserve"> éstos sean</w:t>
      </w:r>
      <w:r w:rsidR="007F1206" w:rsidRPr="00FE0668">
        <w:rPr>
          <w:rFonts w:cs="Calibri"/>
          <w:sz w:val="22"/>
          <w:szCs w:val="22"/>
          <w:lang w:val="es-ES"/>
        </w:rPr>
        <w:t xml:space="preserve"> pronta y exhaustivamente</w:t>
      </w:r>
      <w:r w:rsidRPr="00FE0668">
        <w:rPr>
          <w:rFonts w:cs="Calibri"/>
          <w:sz w:val="22"/>
          <w:szCs w:val="22"/>
          <w:lang w:val="es-ES"/>
        </w:rPr>
        <w:t xml:space="preserve"> investigados para establecer su veracida</w:t>
      </w:r>
      <w:r w:rsidR="007F1206" w:rsidRPr="00FE0668">
        <w:rPr>
          <w:rFonts w:cs="Calibri"/>
          <w:sz w:val="22"/>
          <w:szCs w:val="22"/>
          <w:lang w:val="es-ES"/>
        </w:rPr>
        <w:t>d y sus alcances, permitiendo la determinación y aplicación de las sanciones que pu</w:t>
      </w:r>
      <w:r w:rsidR="007C1230" w:rsidRPr="00FE0668">
        <w:rPr>
          <w:rFonts w:cs="Calibri"/>
          <w:sz w:val="22"/>
          <w:szCs w:val="22"/>
          <w:lang w:val="es-ES"/>
        </w:rPr>
        <w:t>dieran</w:t>
      </w:r>
      <w:r w:rsidR="007F1206" w:rsidRPr="00FE0668">
        <w:rPr>
          <w:rFonts w:cs="Calibri"/>
          <w:sz w:val="22"/>
          <w:szCs w:val="22"/>
          <w:lang w:val="es-ES"/>
        </w:rPr>
        <w:t xml:space="preserve"> corresponder.</w:t>
      </w:r>
    </w:p>
    <w:p w14:paraId="296D0113" w14:textId="77777777" w:rsidR="00BF31A8" w:rsidRPr="00FE0668" w:rsidRDefault="00BF31A8" w:rsidP="00BF31A8">
      <w:pPr>
        <w:jc w:val="both"/>
        <w:rPr>
          <w:rFonts w:cs="Calibri"/>
          <w:sz w:val="22"/>
          <w:szCs w:val="22"/>
          <w:lang w:val="es-ES"/>
        </w:rPr>
      </w:pPr>
    </w:p>
    <w:p w14:paraId="3A1C3591" w14:textId="5AC55D95" w:rsidR="00322AFA" w:rsidRPr="00FE0668" w:rsidRDefault="00BF31A8" w:rsidP="00322AFA">
      <w:pPr>
        <w:jc w:val="both"/>
        <w:rPr>
          <w:rFonts w:cs="Calibri"/>
          <w:sz w:val="22"/>
          <w:szCs w:val="22"/>
          <w:lang w:val="es-ES"/>
        </w:rPr>
      </w:pPr>
      <w:r w:rsidRPr="00FE0668">
        <w:rPr>
          <w:rFonts w:cs="Calibri"/>
          <w:sz w:val="22"/>
          <w:szCs w:val="22"/>
          <w:lang w:val="es-ES"/>
        </w:rPr>
        <w:t xml:space="preserve">Por ello, </w:t>
      </w:r>
      <w:r w:rsidR="00F67911" w:rsidRPr="00FE0668">
        <w:rPr>
          <w:rFonts w:cs="Calibri"/>
          <w:sz w:val="22"/>
          <w:szCs w:val="22"/>
          <w:lang w:val="es-ES"/>
        </w:rPr>
        <w:t xml:space="preserve">sin olvidar la presunción de inocencia, </w:t>
      </w:r>
      <w:r w:rsidRPr="00FE0668">
        <w:rPr>
          <w:rFonts w:cs="Calibri"/>
          <w:sz w:val="22"/>
          <w:szCs w:val="22"/>
          <w:lang w:val="es-ES"/>
        </w:rPr>
        <w:t>el Consejo</w:t>
      </w:r>
      <w:r w:rsidR="007F1206" w:rsidRPr="00FE0668">
        <w:rPr>
          <w:rFonts w:cs="Calibri"/>
          <w:sz w:val="22"/>
          <w:szCs w:val="22"/>
          <w:lang w:val="es-ES"/>
        </w:rPr>
        <w:t xml:space="preserve"> General</w:t>
      </w:r>
      <w:r w:rsidRPr="00FE0668">
        <w:rPr>
          <w:rFonts w:cs="Calibri"/>
          <w:sz w:val="22"/>
          <w:szCs w:val="22"/>
          <w:lang w:val="es-ES"/>
        </w:rPr>
        <w:t xml:space="preserve"> del Colegio de Abogados</w:t>
      </w:r>
      <w:r w:rsidR="00FF2CE1" w:rsidRPr="00FE0668">
        <w:rPr>
          <w:rFonts w:cs="Calibri"/>
          <w:sz w:val="22"/>
          <w:szCs w:val="22"/>
          <w:lang w:val="es-ES"/>
        </w:rPr>
        <w:t xml:space="preserve"> </w:t>
      </w:r>
      <w:r w:rsidR="00BA161C">
        <w:rPr>
          <w:rFonts w:cs="Calibri"/>
          <w:sz w:val="22"/>
          <w:szCs w:val="22"/>
          <w:lang w:val="es-ES"/>
        </w:rPr>
        <w:t xml:space="preserve">de Chile </w:t>
      </w:r>
      <w:r w:rsidRPr="00FE0668">
        <w:rPr>
          <w:rFonts w:cs="Calibri"/>
          <w:sz w:val="22"/>
          <w:szCs w:val="22"/>
          <w:lang w:val="es-ES"/>
        </w:rPr>
        <w:t>valora</w:t>
      </w:r>
      <w:r w:rsidR="003F3E16" w:rsidRPr="00FE0668">
        <w:rPr>
          <w:rFonts w:cs="Calibri"/>
          <w:sz w:val="22"/>
          <w:szCs w:val="22"/>
          <w:lang w:val="es-ES"/>
        </w:rPr>
        <w:t xml:space="preserve"> la pronta reacción que </w:t>
      </w:r>
      <w:r w:rsidR="0016479F" w:rsidRPr="00FE0668">
        <w:rPr>
          <w:rFonts w:cs="Calibri"/>
          <w:sz w:val="22"/>
          <w:szCs w:val="22"/>
          <w:lang w:val="es-ES"/>
        </w:rPr>
        <w:t>h</w:t>
      </w:r>
      <w:r w:rsidR="003F3E16" w:rsidRPr="00FE0668">
        <w:rPr>
          <w:rFonts w:cs="Calibri"/>
          <w:sz w:val="22"/>
          <w:szCs w:val="22"/>
          <w:lang w:val="es-ES"/>
        </w:rPr>
        <w:t xml:space="preserve">a tenido </w:t>
      </w:r>
      <w:r w:rsidR="0072295D" w:rsidRPr="00FE0668">
        <w:rPr>
          <w:rFonts w:cs="Calibri"/>
          <w:sz w:val="22"/>
          <w:szCs w:val="22"/>
          <w:lang w:val="es-ES"/>
        </w:rPr>
        <w:t xml:space="preserve">el máximo </w:t>
      </w:r>
      <w:r w:rsidR="00407C17" w:rsidRPr="00237974">
        <w:rPr>
          <w:rFonts w:ascii="Calibri" w:hAnsi="Calibri" w:cs="Calibri"/>
          <w:sz w:val="22"/>
          <w:szCs w:val="22"/>
          <w:lang w:val="es-ES"/>
        </w:rPr>
        <w:t xml:space="preserve">Tribunal del país al anunciar, en la mañana de hoy, la apertura de un </w:t>
      </w:r>
      <w:r w:rsidR="00407C17" w:rsidRPr="00AC36D3">
        <w:rPr>
          <w:rFonts w:ascii="Calibri" w:hAnsi="Calibri" w:cs="Calibri"/>
          <w:sz w:val="22"/>
          <w:szCs w:val="22"/>
          <w:lang w:val="es-ES"/>
        </w:rPr>
        <w:t>cuaderno de remoción.</w:t>
      </w:r>
      <w:r w:rsidR="00AC36D3" w:rsidRPr="00AC36D3">
        <w:rPr>
          <w:rFonts w:ascii="Calibri" w:hAnsi="Calibri" w:cs="Calibri"/>
          <w:sz w:val="22"/>
          <w:szCs w:val="22"/>
          <w:lang w:val="es-ES"/>
        </w:rPr>
        <w:t xml:space="preserve"> En esta misma línea, valoramos la decisión </w:t>
      </w:r>
      <w:r w:rsidR="00AC36D3">
        <w:rPr>
          <w:rFonts w:ascii="Calibri" w:hAnsi="Calibri" w:cs="Calibri"/>
          <w:sz w:val="22"/>
          <w:szCs w:val="22"/>
          <w:lang w:val="es-ES"/>
        </w:rPr>
        <w:t>del Ministerio Público</w:t>
      </w:r>
      <w:r w:rsidR="00AC36D3" w:rsidRPr="00AC36D3">
        <w:rPr>
          <w:rFonts w:ascii="Calibri" w:hAnsi="Calibri" w:cs="Calibri"/>
          <w:sz w:val="22"/>
          <w:szCs w:val="22"/>
          <w:lang w:val="es-ES"/>
        </w:rPr>
        <w:t xml:space="preserve"> de iniciar una investigación penal.</w:t>
      </w:r>
    </w:p>
    <w:p w14:paraId="15BB6877" w14:textId="1B0CE888" w:rsidR="00322AFA" w:rsidRPr="00FE0668" w:rsidRDefault="00322AFA" w:rsidP="00322AFA">
      <w:pPr>
        <w:jc w:val="both"/>
        <w:rPr>
          <w:rFonts w:cs="Calibri"/>
          <w:sz w:val="22"/>
          <w:szCs w:val="22"/>
          <w:lang w:val="es-ES"/>
        </w:rPr>
      </w:pPr>
    </w:p>
    <w:p w14:paraId="77E7C41B" w14:textId="079E7CCB" w:rsidR="002D4B2B" w:rsidRPr="00FE0668" w:rsidRDefault="002D4B2B" w:rsidP="00025CAD">
      <w:pPr>
        <w:jc w:val="both"/>
        <w:rPr>
          <w:rFonts w:cs="Calibri"/>
          <w:sz w:val="22"/>
          <w:szCs w:val="22"/>
          <w:lang w:val="es-ES"/>
        </w:rPr>
      </w:pPr>
      <w:r w:rsidRPr="00FE0668">
        <w:rPr>
          <w:sz w:val="22"/>
          <w:szCs w:val="22"/>
        </w:rPr>
        <w:t>Asimismo, a juicio de este Consejo contraviene la ética, la lealtad con los intervinientes y los deberes que regulan la relación de los abogados con los medios de prensa, dar a conocer información del proceso que aún no es pública o que  bien</w:t>
      </w:r>
      <w:r w:rsidR="00630597">
        <w:rPr>
          <w:sz w:val="22"/>
          <w:szCs w:val="22"/>
        </w:rPr>
        <w:t xml:space="preserve">, </w:t>
      </w:r>
      <w:r w:rsidRPr="00FE0668">
        <w:rPr>
          <w:sz w:val="22"/>
          <w:szCs w:val="22"/>
        </w:rPr>
        <w:t xml:space="preserve"> podría estar bajo secreto profesional; </w:t>
      </w:r>
      <w:r w:rsidR="00D24B04">
        <w:rPr>
          <w:sz w:val="22"/>
          <w:szCs w:val="22"/>
        </w:rPr>
        <w:t>ello</w:t>
      </w:r>
      <w:r w:rsidRPr="00FE0668">
        <w:rPr>
          <w:sz w:val="22"/>
          <w:szCs w:val="22"/>
        </w:rPr>
        <w:t xml:space="preserve"> pasa a llevar los deberes que rigen para todos los abogados según dispone el Código de Ética Profesional</w:t>
      </w:r>
      <w:r w:rsidR="00F0287F">
        <w:rPr>
          <w:sz w:val="22"/>
          <w:szCs w:val="22"/>
        </w:rPr>
        <w:t>.</w:t>
      </w:r>
    </w:p>
    <w:p w14:paraId="4D746169" w14:textId="77777777" w:rsidR="000770E1" w:rsidRPr="00FE0668" w:rsidRDefault="000770E1" w:rsidP="000770E1">
      <w:pPr>
        <w:jc w:val="both"/>
        <w:rPr>
          <w:rFonts w:cs="Calibri"/>
          <w:sz w:val="22"/>
          <w:szCs w:val="22"/>
          <w:lang w:val="es-ES"/>
        </w:rPr>
      </w:pPr>
    </w:p>
    <w:p w14:paraId="3A358AD0" w14:textId="061D8A5B" w:rsidR="00522D87" w:rsidRPr="00FE0668" w:rsidRDefault="00522D87" w:rsidP="0016479F">
      <w:pPr>
        <w:jc w:val="both"/>
        <w:rPr>
          <w:rFonts w:cs="Calibri"/>
          <w:sz w:val="22"/>
          <w:szCs w:val="22"/>
          <w:lang w:val="es-ES"/>
        </w:rPr>
      </w:pPr>
      <w:r w:rsidRPr="00FE0668">
        <w:rPr>
          <w:rFonts w:cs="Calibri"/>
          <w:sz w:val="22"/>
          <w:szCs w:val="22"/>
          <w:lang w:val="es-ES"/>
        </w:rPr>
        <w:t xml:space="preserve">Los </w:t>
      </w:r>
      <w:r w:rsidR="0072295D" w:rsidRPr="00FE0668">
        <w:rPr>
          <w:rFonts w:cs="Calibri"/>
          <w:sz w:val="22"/>
          <w:szCs w:val="22"/>
          <w:lang w:val="es-ES"/>
        </w:rPr>
        <w:t xml:space="preserve">graves </w:t>
      </w:r>
      <w:r w:rsidRPr="00FE0668">
        <w:rPr>
          <w:rFonts w:cs="Calibri"/>
          <w:sz w:val="22"/>
          <w:szCs w:val="22"/>
          <w:lang w:val="es-ES"/>
        </w:rPr>
        <w:t>hechos recién conocidos se suman a otra serie de</w:t>
      </w:r>
      <w:r w:rsidR="003F3E16" w:rsidRPr="00FE0668">
        <w:rPr>
          <w:rFonts w:cs="Calibri"/>
          <w:sz w:val="22"/>
          <w:szCs w:val="22"/>
          <w:lang w:val="es-ES"/>
        </w:rPr>
        <w:t xml:space="preserve"> complejas situaciones </w:t>
      </w:r>
      <w:r w:rsidR="00BF31A8" w:rsidRPr="00FE0668">
        <w:rPr>
          <w:rFonts w:cs="Calibri"/>
          <w:sz w:val="22"/>
          <w:szCs w:val="22"/>
          <w:lang w:val="es-ES"/>
        </w:rPr>
        <w:t>de las que el país ha sido testigo y que generan razonable desconfianza en</w:t>
      </w:r>
      <w:r w:rsidR="003F3E16" w:rsidRPr="00FE0668">
        <w:rPr>
          <w:rFonts w:cs="Calibri"/>
          <w:sz w:val="22"/>
          <w:szCs w:val="22"/>
          <w:lang w:val="es-ES"/>
        </w:rPr>
        <w:t xml:space="preserve"> el </w:t>
      </w:r>
      <w:r w:rsidR="00BF31A8" w:rsidRPr="00FE0668">
        <w:rPr>
          <w:rFonts w:cs="Calibri"/>
          <w:sz w:val="22"/>
          <w:szCs w:val="22"/>
          <w:lang w:val="es-ES"/>
        </w:rPr>
        <w:t xml:space="preserve">actual </w:t>
      </w:r>
      <w:r w:rsidR="003F3E16" w:rsidRPr="00FE0668">
        <w:rPr>
          <w:rFonts w:cs="Calibri"/>
          <w:sz w:val="22"/>
          <w:szCs w:val="22"/>
          <w:lang w:val="es-ES"/>
        </w:rPr>
        <w:t>sistema de nombramientos de ministros y ministras</w:t>
      </w:r>
      <w:r w:rsidR="0072295D" w:rsidRPr="00FE0668">
        <w:rPr>
          <w:rFonts w:cs="Calibri"/>
          <w:sz w:val="22"/>
          <w:szCs w:val="22"/>
          <w:lang w:val="es-ES"/>
        </w:rPr>
        <w:t xml:space="preserve"> del Poder Judicial</w:t>
      </w:r>
      <w:r w:rsidR="00BF31A8" w:rsidRPr="00FE0668">
        <w:rPr>
          <w:rFonts w:cs="Calibri"/>
          <w:sz w:val="22"/>
          <w:szCs w:val="22"/>
          <w:lang w:val="es-ES"/>
        </w:rPr>
        <w:t xml:space="preserve">, </w:t>
      </w:r>
      <w:r w:rsidRPr="00FE0668">
        <w:rPr>
          <w:rFonts w:cs="Calibri"/>
          <w:sz w:val="22"/>
          <w:szCs w:val="22"/>
          <w:lang w:val="es-ES"/>
        </w:rPr>
        <w:t xml:space="preserve">lo que da cuenta de la urgente necesidad de </w:t>
      </w:r>
      <w:r w:rsidR="00474E02" w:rsidRPr="00FE0668">
        <w:rPr>
          <w:rFonts w:cs="Calibri"/>
          <w:sz w:val="22"/>
          <w:szCs w:val="22"/>
          <w:lang w:val="es-ES"/>
        </w:rPr>
        <w:t>mejorar</w:t>
      </w:r>
      <w:r w:rsidR="00F043B8" w:rsidRPr="00FE0668">
        <w:rPr>
          <w:rFonts w:cs="Calibri"/>
          <w:sz w:val="22"/>
          <w:szCs w:val="22"/>
          <w:lang w:val="es-ES"/>
        </w:rPr>
        <w:t xml:space="preserve"> los procedimientos y</w:t>
      </w:r>
      <w:r w:rsidR="00474E02" w:rsidRPr="00FE0668">
        <w:rPr>
          <w:rFonts w:cs="Calibri"/>
          <w:sz w:val="22"/>
          <w:szCs w:val="22"/>
          <w:lang w:val="es-ES"/>
        </w:rPr>
        <w:t xml:space="preserve"> </w:t>
      </w:r>
      <w:r w:rsidRPr="00FE0668">
        <w:rPr>
          <w:rFonts w:cs="Calibri"/>
          <w:sz w:val="22"/>
          <w:szCs w:val="22"/>
          <w:lang w:val="es-ES"/>
        </w:rPr>
        <w:t>la legislación actual sobre la materia, de modo de transitar a un sistema que otorgue mayores garantías de transparencia</w:t>
      </w:r>
      <w:r w:rsidR="007F1206" w:rsidRPr="00FE0668">
        <w:rPr>
          <w:rFonts w:cs="Calibri"/>
          <w:sz w:val="22"/>
          <w:szCs w:val="22"/>
          <w:lang w:val="es-ES"/>
        </w:rPr>
        <w:t>, independencia y probidad</w:t>
      </w:r>
      <w:r w:rsidRPr="00FE0668">
        <w:rPr>
          <w:rFonts w:cs="Calibri"/>
          <w:sz w:val="22"/>
          <w:szCs w:val="22"/>
          <w:lang w:val="es-ES"/>
        </w:rPr>
        <w:t xml:space="preserve"> y, de esa forma, no deje espacio a suspicacias</w:t>
      </w:r>
      <w:r w:rsidR="003F3E16" w:rsidRPr="00FE0668">
        <w:rPr>
          <w:rFonts w:cs="Calibri"/>
          <w:sz w:val="22"/>
          <w:szCs w:val="22"/>
          <w:lang w:val="es-ES"/>
        </w:rPr>
        <w:t xml:space="preserve">. </w:t>
      </w:r>
    </w:p>
    <w:p w14:paraId="3D751328" w14:textId="77777777" w:rsidR="00522D87" w:rsidRPr="00FE0668" w:rsidRDefault="00522D87" w:rsidP="0016479F">
      <w:pPr>
        <w:jc w:val="both"/>
        <w:rPr>
          <w:rFonts w:cs="Calibri"/>
          <w:sz w:val="22"/>
          <w:szCs w:val="22"/>
          <w:lang w:val="es-ES"/>
        </w:rPr>
      </w:pPr>
    </w:p>
    <w:p w14:paraId="0725E6A6" w14:textId="6121B740" w:rsidR="00237974" w:rsidRPr="00FE0668" w:rsidRDefault="00F043B8" w:rsidP="0016479F">
      <w:pPr>
        <w:jc w:val="both"/>
        <w:rPr>
          <w:rFonts w:cs="Calibri"/>
          <w:color w:val="000000" w:themeColor="text1"/>
          <w:sz w:val="22"/>
          <w:szCs w:val="22"/>
          <w:lang w:val="es-ES"/>
        </w:rPr>
      </w:pPr>
      <w:r w:rsidRPr="00FE0668">
        <w:rPr>
          <w:rFonts w:cs="Calibri"/>
          <w:sz w:val="22"/>
          <w:szCs w:val="22"/>
          <w:lang w:val="es-ES"/>
        </w:rPr>
        <w:t>Podemos agregar que tras</w:t>
      </w:r>
      <w:r w:rsidR="00522D87" w:rsidRPr="00FE0668">
        <w:rPr>
          <w:rFonts w:cs="Calibri"/>
          <w:sz w:val="22"/>
          <w:szCs w:val="22"/>
          <w:lang w:val="es-ES"/>
        </w:rPr>
        <w:t xml:space="preserve"> </w:t>
      </w:r>
      <w:r w:rsidR="000770E1" w:rsidRPr="00FE0668">
        <w:rPr>
          <w:rFonts w:cs="Calibri"/>
          <w:sz w:val="22"/>
          <w:szCs w:val="22"/>
          <w:lang w:val="es-ES"/>
        </w:rPr>
        <w:t xml:space="preserve">reunirnos el día de hoy </w:t>
      </w:r>
      <w:r w:rsidR="003F3E16" w:rsidRPr="00FE0668">
        <w:rPr>
          <w:rFonts w:cs="Calibri"/>
          <w:sz w:val="22"/>
          <w:szCs w:val="22"/>
          <w:lang w:val="es-ES"/>
        </w:rPr>
        <w:t>con el Ministro de Justicia</w:t>
      </w:r>
      <w:r w:rsidR="0046197F" w:rsidRPr="00FE0668">
        <w:rPr>
          <w:rFonts w:cs="Calibri"/>
          <w:sz w:val="22"/>
          <w:szCs w:val="22"/>
          <w:lang w:val="es-ES"/>
        </w:rPr>
        <w:t>,</w:t>
      </w:r>
      <w:r w:rsidR="003F3E16" w:rsidRPr="00FE0668">
        <w:rPr>
          <w:rFonts w:cs="Calibri"/>
          <w:sz w:val="22"/>
          <w:szCs w:val="22"/>
          <w:lang w:val="es-ES"/>
        </w:rPr>
        <w:t xml:space="preserve"> </w:t>
      </w:r>
      <w:r w:rsidR="0046197F" w:rsidRPr="00FE0668">
        <w:rPr>
          <w:rFonts w:cs="Calibri"/>
          <w:sz w:val="22"/>
          <w:szCs w:val="22"/>
          <w:lang w:val="es-ES"/>
        </w:rPr>
        <w:t xml:space="preserve">don Luis Cordero, </w:t>
      </w:r>
      <w:r w:rsidR="003F3E16" w:rsidRPr="00FE0668">
        <w:rPr>
          <w:rFonts w:cs="Calibri"/>
          <w:sz w:val="22"/>
          <w:szCs w:val="22"/>
          <w:lang w:val="es-ES"/>
        </w:rPr>
        <w:t xml:space="preserve">el Consejo General </w:t>
      </w:r>
      <w:r w:rsidR="0072295D" w:rsidRPr="00FE0668">
        <w:rPr>
          <w:rFonts w:cs="Calibri"/>
          <w:sz w:val="22"/>
          <w:szCs w:val="22"/>
          <w:lang w:val="es-ES"/>
        </w:rPr>
        <w:t>se ha puesto a disposición</w:t>
      </w:r>
      <w:r w:rsidR="003F3E16" w:rsidRPr="00FE0668">
        <w:rPr>
          <w:rFonts w:cs="Calibri"/>
          <w:sz w:val="22"/>
          <w:szCs w:val="22"/>
          <w:lang w:val="es-ES"/>
        </w:rPr>
        <w:t xml:space="preserve"> par</w:t>
      </w:r>
      <w:r w:rsidR="0016479F" w:rsidRPr="00FE0668">
        <w:rPr>
          <w:rFonts w:cs="Calibri"/>
          <w:sz w:val="22"/>
          <w:szCs w:val="22"/>
          <w:lang w:val="es-ES"/>
        </w:rPr>
        <w:t>a colaborar activamente en la discusión de una reforma constitucional sobre esta materi</w:t>
      </w:r>
      <w:r w:rsidR="0046197F" w:rsidRPr="00FE0668">
        <w:rPr>
          <w:rFonts w:cs="Calibri"/>
          <w:sz w:val="22"/>
          <w:szCs w:val="22"/>
          <w:lang w:val="es-ES"/>
        </w:rPr>
        <w:t>a</w:t>
      </w:r>
      <w:r w:rsidR="00522D87" w:rsidRPr="00FE0668">
        <w:rPr>
          <w:rFonts w:cs="Calibri"/>
          <w:sz w:val="22"/>
          <w:szCs w:val="22"/>
          <w:lang w:val="es-ES"/>
        </w:rPr>
        <w:t>, que</w:t>
      </w:r>
      <w:r w:rsidR="000770E1" w:rsidRPr="00FE0668">
        <w:rPr>
          <w:rFonts w:cs="Calibri"/>
          <w:sz w:val="22"/>
          <w:szCs w:val="22"/>
          <w:lang w:val="es-ES"/>
        </w:rPr>
        <w:t xml:space="preserve"> nos permita </w:t>
      </w:r>
      <w:r w:rsidR="00237974" w:rsidRPr="00FE0668">
        <w:rPr>
          <w:rFonts w:cs="Calibri"/>
          <w:sz w:val="22"/>
          <w:szCs w:val="22"/>
          <w:lang w:val="es-ES"/>
        </w:rPr>
        <w:t>trabajar</w:t>
      </w:r>
      <w:r w:rsidR="000770E1" w:rsidRPr="00FE0668">
        <w:rPr>
          <w:rFonts w:cs="Calibri"/>
          <w:sz w:val="22"/>
          <w:szCs w:val="22"/>
          <w:lang w:val="es-ES"/>
        </w:rPr>
        <w:t xml:space="preserve"> en la restauración de </w:t>
      </w:r>
      <w:r w:rsidR="00522D87" w:rsidRPr="00FE0668">
        <w:rPr>
          <w:rFonts w:cs="Calibri"/>
          <w:sz w:val="22"/>
          <w:szCs w:val="22"/>
          <w:lang w:val="es-ES"/>
        </w:rPr>
        <w:t>las confianzas</w:t>
      </w:r>
      <w:r w:rsidR="00237974" w:rsidRPr="00FE0668">
        <w:rPr>
          <w:rFonts w:cs="Calibri"/>
          <w:sz w:val="22"/>
          <w:szCs w:val="22"/>
          <w:lang w:val="es-ES"/>
        </w:rPr>
        <w:t>, fortaleciendo</w:t>
      </w:r>
      <w:r w:rsidR="0046197F" w:rsidRPr="00FE0668">
        <w:rPr>
          <w:rFonts w:cs="Calibri"/>
          <w:sz w:val="22"/>
          <w:szCs w:val="22"/>
          <w:lang w:val="es-ES"/>
        </w:rPr>
        <w:t xml:space="preserve"> nuestra </w:t>
      </w:r>
      <w:r w:rsidR="0046197F" w:rsidRPr="00FE0668">
        <w:rPr>
          <w:rFonts w:cs="Calibri"/>
          <w:color w:val="000000" w:themeColor="text1"/>
          <w:sz w:val="22"/>
          <w:szCs w:val="22"/>
          <w:lang w:val="es-ES"/>
        </w:rPr>
        <w:t>institucionalidad</w:t>
      </w:r>
      <w:r w:rsidR="00522D87" w:rsidRPr="00FE0668">
        <w:rPr>
          <w:rFonts w:cs="Calibri"/>
          <w:color w:val="000000" w:themeColor="text1"/>
          <w:sz w:val="22"/>
          <w:szCs w:val="22"/>
          <w:lang w:val="es-ES"/>
        </w:rPr>
        <w:t xml:space="preserve">. </w:t>
      </w:r>
      <w:r w:rsidR="00833612" w:rsidRPr="00FE0668">
        <w:rPr>
          <w:rFonts w:cs="Calibri"/>
          <w:color w:val="000000" w:themeColor="text1"/>
          <w:sz w:val="22"/>
          <w:szCs w:val="22"/>
          <w:lang w:val="es-ES"/>
        </w:rPr>
        <w:t>Dicha reforma debe ser asumida como política de Estado, con un compromiso transversal, dada la crisis que hoy sufre el sistema</w:t>
      </w:r>
      <w:r w:rsidR="000770E1" w:rsidRPr="00FE0668">
        <w:rPr>
          <w:rFonts w:cs="Calibri"/>
          <w:color w:val="000000" w:themeColor="text1"/>
          <w:sz w:val="22"/>
          <w:szCs w:val="22"/>
          <w:lang w:val="es-ES"/>
        </w:rPr>
        <w:t xml:space="preserve"> que resguarda el Estado de Derecho</w:t>
      </w:r>
      <w:r w:rsidR="0072295D" w:rsidRPr="00FE0668">
        <w:rPr>
          <w:rFonts w:cs="Calibri"/>
          <w:color w:val="000000" w:themeColor="text1"/>
          <w:sz w:val="22"/>
          <w:szCs w:val="22"/>
          <w:lang w:val="es-ES"/>
        </w:rPr>
        <w:t>, a l</w:t>
      </w:r>
      <w:r w:rsidR="000770E1" w:rsidRPr="00FE0668">
        <w:rPr>
          <w:rFonts w:cs="Calibri"/>
          <w:color w:val="000000" w:themeColor="text1"/>
          <w:sz w:val="22"/>
          <w:szCs w:val="22"/>
          <w:lang w:val="es-ES"/>
        </w:rPr>
        <w:t>o</w:t>
      </w:r>
      <w:r w:rsidR="0072295D" w:rsidRPr="00FE0668">
        <w:rPr>
          <w:rFonts w:cs="Calibri"/>
          <w:color w:val="000000" w:themeColor="text1"/>
          <w:sz w:val="22"/>
          <w:szCs w:val="22"/>
          <w:lang w:val="es-ES"/>
        </w:rPr>
        <w:t xml:space="preserve"> cual debe unirse </w:t>
      </w:r>
      <w:r w:rsidR="007016D3" w:rsidRPr="00FE0668">
        <w:rPr>
          <w:rFonts w:cs="Calibri"/>
          <w:color w:val="000000" w:themeColor="text1"/>
          <w:sz w:val="22"/>
          <w:szCs w:val="22"/>
          <w:lang w:val="es-ES"/>
        </w:rPr>
        <w:t xml:space="preserve">nuestro planteamiento </w:t>
      </w:r>
      <w:r w:rsidR="000770E1" w:rsidRPr="00FE0668">
        <w:rPr>
          <w:rFonts w:cs="Calibri"/>
          <w:color w:val="000000" w:themeColor="text1"/>
          <w:sz w:val="22"/>
          <w:szCs w:val="22"/>
          <w:lang w:val="es-ES"/>
        </w:rPr>
        <w:t xml:space="preserve">que promueve una </w:t>
      </w:r>
      <w:r w:rsidR="00237974" w:rsidRPr="00FE0668">
        <w:rPr>
          <w:rFonts w:cs="Calibri"/>
          <w:color w:val="000000" w:themeColor="text1"/>
          <w:sz w:val="22"/>
          <w:szCs w:val="22"/>
          <w:lang w:val="es-ES"/>
        </w:rPr>
        <w:t>urgente reforma</w:t>
      </w:r>
      <w:r w:rsidR="007016D3" w:rsidRPr="00FE0668">
        <w:rPr>
          <w:rFonts w:cs="Calibri"/>
          <w:color w:val="000000" w:themeColor="text1"/>
          <w:sz w:val="22"/>
          <w:szCs w:val="22"/>
          <w:lang w:val="es-ES"/>
        </w:rPr>
        <w:t xml:space="preserve"> constitucional </w:t>
      </w:r>
      <w:r w:rsidR="000770E1" w:rsidRPr="00FE0668">
        <w:rPr>
          <w:rFonts w:cs="Calibri"/>
          <w:color w:val="000000" w:themeColor="text1"/>
          <w:sz w:val="22"/>
          <w:szCs w:val="22"/>
          <w:lang w:val="es-ES"/>
        </w:rPr>
        <w:t>que permita</w:t>
      </w:r>
      <w:r w:rsidR="007016D3" w:rsidRPr="00FE0668">
        <w:rPr>
          <w:rFonts w:cs="Calibri"/>
          <w:color w:val="000000" w:themeColor="text1"/>
          <w:sz w:val="22"/>
          <w:szCs w:val="22"/>
          <w:lang w:val="es-ES"/>
        </w:rPr>
        <w:t xml:space="preserve"> crear una jurisdicción universal, única y efectiva para el control ético</w:t>
      </w:r>
      <w:r w:rsidR="0072295D" w:rsidRPr="00FE0668">
        <w:rPr>
          <w:rFonts w:cs="Calibri"/>
          <w:color w:val="000000" w:themeColor="text1"/>
          <w:sz w:val="22"/>
          <w:szCs w:val="22"/>
          <w:lang w:val="es-ES"/>
        </w:rPr>
        <w:t>, que permita -en casos graves- aplicar sanciones eficaces</w:t>
      </w:r>
      <w:r w:rsidR="00237974" w:rsidRPr="00FE0668">
        <w:rPr>
          <w:rFonts w:cs="Calibri"/>
          <w:color w:val="000000" w:themeColor="text1"/>
          <w:sz w:val="22"/>
          <w:szCs w:val="22"/>
          <w:lang w:val="es-ES"/>
        </w:rPr>
        <w:t xml:space="preserve"> y oportunas</w:t>
      </w:r>
      <w:r w:rsidR="0072295D" w:rsidRPr="00FE0668">
        <w:rPr>
          <w:rFonts w:cs="Calibri"/>
          <w:color w:val="000000" w:themeColor="text1"/>
          <w:sz w:val="22"/>
          <w:szCs w:val="22"/>
          <w:lang w:val="es-ES"/>
        </w:rPr>
        <w:t>, tales como la suspensión o prohibición del ejercicio profesional</w:t>
      </w:r>
      <w:r w:rsidR="007016D3" w:rsidRPr="00FE0668">
        <w:rPr>
          <w:rFonts w:cs="Calibri"/>
          <w:color w:val="000000" w:themeColor="text1"/>
          <w:sz w:val="22"/>
          <w:szCs w:val="22"/>
          <w:lang w:val="es-ES"/>
        </w:rPr>
        <w:t>.</w:t>
      </w:r>
      <w:r w:rsidR="00237974" w:rsidRPr="00FE0668">
        <w:rPr>
          <w:rFonts w:cs="Calibri"/>
          <w:color w:val="000000" w:themeColor="text1"/>
          <w:sz w:val="22"/>
          <w:szCs w:val="22"/>
          <w:lang w:val="es-ES"/>
        </w:rPr>
        <w:t xml:space="preserve"> </w:t>
      </w:r>
    </w:p>
    <w:p w14:paraId="3C4CD1AD" w14:textId="77777777" w:rsidR="00237974" w:rsidRPr="00FE0668" w:rsidRDefault="00237974" w:rsidP="0016479F">
      <w:pPr>
        <w:jc w:val="both"/>
        <w:rPr>
          <w:rFonts w:cs="Calibri"/>
          <w:color w:val="000000" w:themeColor="text1"/>
          <w:sz w:val="22"/>
          <w:szCs w:val="22"/>
          <w:lang w:val="es-ES"/>
        </w:rPr>
      </w:pPr>
    </w:p>
    <w:p w14:paraId="38AC5691" w14:textId="4548AFAE" w:rsidR="0016479F" w:rsidRPr="00FE0668" w:rsidRDefault="00F043B8" w:rsidP="0016479F">
      <w:pPr>
        <w:jc w:val="both"/>
        <w:rPr>
          <w:rFonts w:cs="Calibri"/>
          <w:color w:val="000000" w:themeColor="text1"/>
          <w:sz w:val="22"/>
          <w:szCs w:val="22"/>
          <w:lang w:val="es-ES"/>
        </w:rPr>
      </w:pPr>
      <w:r w:rsidRPr="00FE0668">
        <w:rPr>
          <w:rFonts w:cs="Calibri"/>
          <w:color w:val="000000" w:themeColor="text1"/>
          <w:sz w:val="22"/>
          <w:szCs w:val="22"/>
          <w:lang w:val="es-ES"/>
        </w:rPr>
        <w:t>Finalmente</w:t>
      </w:r>
      <w:r w:rsidR="00237974" w:rsidRPr="00FE0668">
        <w:rPr>
          <w:rFonts w:cs="Calibri"/>
          <w:color w:val="000000" w:themeColor="text1"/>
          <w:sz w:val="22"/>
          <w:szCs w:val="22"/>
          <w:lang w:val="es-ES"/>
        </w:rPr>
        <w:t xml:space="preserve">, esta misma tarde el Fiscal Nacional del Ministerio Público también se ha comprometido </w:t>
      </w:r>
      <w:r w:rsidR="002B618E" w:rsidRPr="00FE0668">
        <w:rPr>
          <w:rFonts w:cs="Calibri"/>
          <w:color w:val="000000" w:themeColor="text1"/>
          <w:sz w:val="22"/>
          <w:szCs w:val="22"/>
          <w:lang w:val="es-ES"/>
        </w:rPr>
        <w:t>con el Colegio en</w:t>
      </w:r>
      <w:r w:rsidR="00237974" w:rsidRPr="00FE0668">
        <w:rPr>
          <w:rFonts w:cs="Calibri"/>
          <w:color w:val="000000" w:themeColor="text1"/>
          <w:sz w:val="22"/>
          <w:szCs w:val="22"/>
          <w:lang w:val="es-ES"/>
        </w:rPr>
        <w:t xml:space="preserve"> vigilar el pleno resguardo de las informaciones que son puestas a disposición de la Fiscalía, en el marco de las investigaciones que se llevan a cabo conforme a la ley.</w:t>
      </w:r>
    </w:p>
    <w:p w14:paraId="09884E6C" w14:textId="77777777" w:rsidR="00E224AA" w:rsidRPr="00FE0668" w:rsidRDefault="00E224AA" w:rsidP="0016479F">
      <w:pPr>
        <w:jc w:val="both"/>
        <w:rPr>
          <w:rFonts w:cs="Calibri"/>
          <w:color w:val="000000" w:themeColor="text1"/>
          <w:sz w:val="22"/>
          <w:szCs w:val="22"/>
          <w:lang w:val="es-ES"/>
        </w:rPr>
      </w:pPr>
    </w:p>
    <w:p w14:paraId="05D47FE1" w14:textId="64DE0266" w:rsidR="00912E6A" w:rsidRPr="00293104" w:rsidRDefault="00293104" w:rsidP="0016479F">
      <w:pPr>
        <w:jc w:val="both"/>
        <w:rPr>
          <w:rFonts w:cs="Calibri"/>
          <w:color w:val="000000" w:themeColor="text1"/>
          <w:sz w:val="22"/>
          <w:szCs w:val="22"/>
          <w:lang w:val="es-ES"/>
        </w:rPr>
      </w:pPr>
      <w:r w:rsidRPr="00293104">
        <w:rPr>
          <w:rFonts w:cs="Calibri"/>
          <w:color w:val="000000" w:themeColor="text1"/>
          <w:sz w:val="22"/>
          <w:szCs w:val="22"/>
          <w:lang w:val="es-ES"/>
        </w:rPr>
        <w:t>9 de septiembre de 2024.-</w:t>
      </w:r>
    </w:p>
    <w:p w14:paraId="4E266C46" w14:textId="77777777" w:rsidR="00293104" w:rsidRPr="00293104" w:rsidRDefault="00293104" w:rsidP="0016479F">
      <w:pPr>
        <w:jc w:val="both"/>
        <w:rPr>
          <w:rFonts w:cs="Calibri"/>
          <w:color w:val="000000" w:themeColor="text1"/>
          <w:sz w:val="22"/>
          <w:szCs w:val="22"/>
          <w:lang w:val="es-ES"/>
        </w:rPr>
      </w:pPr>
    </w:p>
    <w:p w14:paraId="42D52987" w14:textId="77777777" w:rsidR="00293104" w:rsidRPr="00293104" w:rsidRDefault="00E224AA" w:rsidP="00E224AA">
      <w:pPr>
        <w:jc w:val="center"/>
        <w:rPr>
          <w:rFonts w:cs="Calibri"/>
          <w:color w:val="000000" w:themeColor="text1"/>
          <w:sz w:val="22"/>
          <w:szCs w:val="22"/>
          <w:lang w:val="es-ES"/>
        </w:rPr>
      </w:pPr>
      <w:r w:rsidRPr="00293104">
        <w:rPr>
          <w:rFonts w:cs="Calibri"/>
          <w:color w:val="000000" w:themeColor="text1"/>
          <w:sz w:val="22"/>
          <w:szCs w:val="22"/>
          <w:lang w:val="es-ES"/>
        </w:rPr>
        <w:t xml:space="preserve">Consejo </w:t>
      </w:r>
      <w:r w:rsidR="00912E6A" w:rsidRPr="00293104">
        <w:rPr>
          <w:rFonts w:cs="Calibri"/>
          <w:color w:val="000000" w:themeColor="text1"/>
          <w:sz w:val="22"/>
          <w:szCs w:val="22"/>
          <w:lang w:val="es-ES"/>
        </w:rPr>
        <w:t xml:space="preserve">General </w:t>
      </w:r>
    </w:p>
    <w:p w14:paraId="0C188373" w14:textId="1A8A330D" w:rsidR="00E224AA" w:rsidRPr="00293104" w:rsidRDefault="00912E6A" w:rsidP="00E224AA">
      <w:pPr>
        <w:jc w:val="center"/>
        <w:rPr>
          <w:rFonts w:cs="Calibri"/>
          <w:color w:val="000000" w:themeColor="text1"/>
          <w:sz w:val="22"/>
          <w:szCs w:val="22"/>
          <w:lang w:val="es-ES"/>
        </w:rPr>
      </w:pPr>
      <w:r w:rsidRPr="00293104">
        <w:rPr>
          <w:rFonts w:cs="Calibri"/>
          <w:color w:val="000000" w:themeColor="text1"/>
          <w:sz w:val="22"/>
          <w:szCs w:val="22"/>
          <w:lang w:val="es-ES"/>
        </w:rPr>
        <w:t>Colegio de Abogados de Chile</w:t>
      </w:r>
    </w:p>
    <w:p w14:paraId="7059C12B" w14:textId="77777777" w:rsidR="00912E6A" w:rsidRPr="00293104" w:rsidRDefault="00912E6A" w:rsidP="00E224AA">
      <w:pPr>
        <w:jc w:val="center"/>
        <w:rPr>
          <w:rFonts w:cs="Calibri"/>
          <w:color w:val="000000" w:themeColor="text1"/>
          <w:sz w:val="22"/>
          <w:szCs w:val="22"/>
          <w:lang w:val="es-ES"/>
        </w:rPr>
      </w:pPr>
    </w:p>
    <w:sectPr w:rsidR="00912E6A" w:rsidRPr="00293104" w:rsidSect="00293104">
      <w:headerReference w:type="default" r:id="rId7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B09EE" w14:textId="77777777" w:rsidR="00DA2A50" w:rsidRDefault="00DA2A50" w:rsidP="00237974">
      <w:r>
        <w:separator/>
      </w:r>
    </w:p>
  </w:endnote>
  <w:endnote w:type="continuationSeparator" w:id="0">
    <w:p w14:paraId="06547440" w14:textId="77777777" w:rsidR="00DA2A50" w:rsidRDefault="00DA2A50" w:rsidP="00237974">
      <w:r>
        <w:continuationSeparator/>
      </w:r>
    </w:p>
  </w:endnote>
  <w:endnote w:type="continuationNotice" w:id="1">
    <w:p w14:paraId="1E535134" w14:textId="77777777" w:rsidR="00DA2A50" w:rsidRDefault="00DA2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0393" w14:textId="77777777" w:rsidR="00DA2A50" w:rsidRDefault="00DA2A50" w:rsidP="00237974">
      <w:r>
        <w:separator/>
      </w:r>
    </w:p>
  </w:footnote>
  <w:footnote w:type="continuationSeparator" w:id="0">
    <w:p w14:paraId="0A2C1E5C" w14:textId="77777777" w:rsidR="00DA2A50" w:rsidRDefault="00DA2A50" w:rsidP="00237974">
      <w:r>
        <w:continuationSeparator/>
      </w:r>
    </w:p>
  </w:footnote>
  <w:footnote w:type="continuationNotice" w:id="1">
    <w:p w14:paraId="54C32EEC" w14:textId="77777777" w:rsidR="00DA2A50" w:rsidRDefault="00DA2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5B53" w14:textId="4A070380" w:rsidR="00293104" w:rsidRDefault="00293104">
    <w:pPr>
      <w:pStyle w:val="Encabezado"/>
    </w:pPr>
    <w:r>
      <w:rPr>
        <w:noProof/>
      </w:rPr>
      <w:drawing>
        <wp:inline distT="0" distB="0" distL="0" distR="0" wp14:anchorId="0A1E2E07" wp14:editId="2CB01637">
          <wp:extent cx="3168396" cy="900684"/>
          <wp:effectExtent l="0" t="0" r="0" b="0"/>
          <wp:docPr id="875946865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946865" name="Imagen 1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396" cy="9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4256E" w14:textId="59517E9E" w:rsidR="00237974" w:rsidRDefault="00237974" w:rsidP="0023797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16"/>
    <w:rsid w:val="00022565"/>
    <w:rsid w:val="00025CAD"/>
    <w:rsid w:val="0007009A"/>
    <w:rsid w:val="00073175"/>
    <w:rsid w:val="000770E1"/>
    <w:rsid w:val="000A41D2"/>
    <w:rsid w:val="001226FF"/>
    <w:rsid w:val="0016479F"/>
    <w:rsid w:val="00176BAB"/>
    <w:rsid w:val="001E08C7"/>
    <w:rsid w:val="001E6D6E"/>
    <w:rsid w:val="00237974"/>
    <w:rsid w:val="00275DE5"/>
    <w:rsid w:val="00293104"/>
    <w:rsid w:val="002B2DDE"/>
    <w:rsid w:val="002B48E8"/>
    <w:rsid w:val="002B618E"/>
    <w:rsid w:val="002D0B15"/>
    <w:rsid w:val="002D4B2B"/>
    <w:rsid w:val="002F7E35"/>
    <w:rsid w:val="00304BC6"/>
    <w:rsid w:val="003068F9"/>
    <w:rsid w:val="00322AFA"/>
    <w:rsid w:val="00340226"/>
    <w:rsid w:val="003805AE"/>
    <w:rsid w:val="003A13AB"/>
    <w:rsid w:val="003D30F3"/>
    <w:rsid w:val="003D7513"/>
    <w:rsid w:val="003F3E16"/>
    <w:rsid w:val="00407C17"/>
    <w:rsid w:val="004413A9"/>
    <w:rsid w:val="0044404F"/>
    <w:rsid w:val="0046197F"/>
    <w:rsid w:val="00470DA6"/>
    <w:rsid w:val="00474E02"/>
    <w:rsid w:val="00511F9E"/>
    <w:rsid w:val="0051733D"/>
    <w:rsid w:val="00522D87"/>
    <w:rsid w:val="005926B9"/>
    <w:rsid w:val="005B3BF0"/>
    <w:rsid w:val="005D1FB9"/>
    <w:rsid w:val="0060564A"/>
    <w:rsid w:val="00630597"/>
    <w:rsid w:val="00642698"/>
    <w:rsid w:val="00682A94"/>
    <w:rsid w:val="006934AA"/>
    <w:rsid w:val="006B094B"/>
    <w:rsid w:val="007016D3"/>
    <w:rsid w:val="0072295D"/>
    <w:rsid w:val="00727828"/>
    <w:rsid w:val="00727F69"/>
    <w:rsid w:val="00735BAD"/>
    <w:rsid w:val="00740E8F"/>
    <w:rsid w:val="007612C3"/>
    <w:rsid w:val="007736AB"/>
    <w:rsid w:val="007914AD"/>
    <w:rsid w:val="00795435"/>
    <w:rsid w:val="007C1230"/>
    <w:rsid w:val="007D0E8F"/>
    <w:rsid w:val="007E5551"/>
    <w:rsid w:val="007F1206"/>
    <w:rsid w:val="00833612"/>
    <w:rsid w:val="00854A8B"/>
    <w:rsid w:val="00856295"/>
    <w:rsid w:val="0087010E"/>
    <w:rsid w:val="008748CD"/>
    <w:rsid w:val="00874E86"/>
    <w:rsid w:val="00892F81"/>
    <w:rsid w:val="008E588F"/>
    <w:rsid w:val="008E5C88"/>
    <w:rsid w:val="00901EA3"/>
    <w:rsid w:val="00912435"/>
    <w:rsid w:val="00912E6A"/>
    <w:rsid w:val="00935A64"/>
    <w:rsid w:val="00972656"/>
    <w:rsid w:val="00990132"/>
    <w:rsid w:val="00A21476"/>
    <w:rsid w:val="00A413F5"/>
    <w:rsid w:val="00AB122A"/>
    <w:rsid w:val="00AC36D3"/>
    <w:rsid w:val="00AF692B"/>
    <w:rsid w:val="00B2711C"/>
    <w:rsid w:val="00B34891"/>
    <w:rsid w:val="00B35530"/>
    <w:rsid w:val="00B45E87"/>
    <w:rsid w:val="00BA161C"/>
    <w:rsid w:val="00BB7579"/>
    <w:rsid w:val="00BF31A8"/>
    <w:rsid w:val="00C75D15"/>
    <w:rsid w:val="00C77691"/>
    <w:rsid w:val="00C81166"/>
    <w:rsid w:val="00C87351"/>
    <w:rsid w:val="00CB5EA1"/>
    <w:rsid w:val="00CC63BD"/>
    <w:rsid w:val="00D24B04"/>
    <w:rsid w:val="00D27E3D"/>
    <w:rsid w:val="00DA2A50"/>
    <w:rsid w:val="00DB0861"/>
    <w:rsid w:val="00DC444A"/>
    <w:rsid w:val="00DD651F"/>
    <w:rsid w:val="00E224AA"/>
    <w:rsid w:val="00E37B62"/>
    <w:rsid w:val="00E74F42"/>
    <w:rsid w:val="00F0287F"/>
    <w:rsid w:val="00F043B8"/>
    <w:rsid w:val="00F67911"/>
    <w:rsid w:val="00F928C5"/>
    <w:rsid w:val="00FA6189"/>
    <w:rsid w:val="00FC3905"/>
    <w:rsid w:val="00FE0668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DD8F"/>
  <w15:chartTrackingRefBased/>
  <w15:docId w15:val="{5F984D32-5627-4EBE-912F-EB72E0A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3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3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3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3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3E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E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E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E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3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3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3E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3E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3E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E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E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E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3E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3E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3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3E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3E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3E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3E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3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3E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3E16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72295D"/>
  </w:style>
  <w:style w:type="character" w:styleId="Refdecomentario">
    <w:name w:val="annotation reference"/>
    <w:basedOn w:val="Fuentedeprrafopredeter"/>
    <w:uiPriority w:val="99"/>
    <w:semiHidden/>
    <w:unhideWhenUsed/>
    <w:rsid w:val="00722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9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95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379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974"/>
  </w:style>
  <w:style w:type="paragraph" w:styleId="Piedepgina">
    <w:name w:val="footer"/>
    <w:basedOn w:val="Normal"/>
    <w:link w:val="PiedepginaCar"/>
    <w:uiPriority w:val="99"/>
    <w:unhideWhenUsed/>
    <w:rsid w:val="002379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9B29-6334-4C38-81AC-44E3AA4C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Walker</dc:creator>
  <cp:keywords/>
  <dc:description/>
  <cp:lastModifiedBy>Ana María Carbone</cp:lastModifiedBy>
  <cp:revision>2</cp:revision>
  <dcterms:created xsi:type="dcterms:W3CDTF">2024-09-10T00:51:00Z</dcterms:created>
  <dcterms:modified xsi:type="dcterms:W3CDTF">2024-09-10T00:51:00Z</dcterms:modified>
</cp:coreProperties>
</file>