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BA7D1" w14:textId="77777777" w:rsidR="005E4AF4" w:rsidRDefault="005E4AF4" w:rsidP="005E4AF4">
      <w:pPr>
        <w:spacing w:after="0"/>
        <w:jc w:val="center"/>
        <w:rPr>
          <w:rFonts w:ascii="Bookman Old Style" w:eastAsia="Times New Roman" w:hAnsi="Bookman Old Style" w:cs="Times New Roman"/>
          <w:b/>
          <w:bCs/>
          <w:lang w:val="es-ES" w:eastAsia="es-ES"/>
        </w:rPr>
      </w:pPr>
      <w:bookmarkStart w:id="0" w:name="_Hlk170128682"/>
    </w:p>
    <w:p w14:paraId="38D1C203" w14:textId="77777777" w:rsidR="005E4AF4" w:rsidRDefault="005E4AF4" w:rsidP="005E4AF4">
      <w:pPr>
        <w:spacing w:after="0"/>
        <w:jc w:val="center"/>
        <w:rPr>
          <w:rFonts w:ascii="Bookman Old Style" w:eastAsia="Times New Roman" w:hAnsi="Bookman Old Style" w:cs="Times New Roman"/>
          <w:b/>
          <w:bCs/>
          <w:lang w:val="es-ES" w:eastAsia="es-ES"/>
        </w:rPr>
      </w:pPr>
    </w:p>
    <w:p w14:paraId="620CB2B2" w14:textId="2BC3A697" w:rsidR="005E4AF4" w:rsidRDefault="005E4AF4" w:rsidP="005E4AF4">
      <w:pPr>
        <w:spacing w:after="0"/>
        <w:jc w:val="both"/>
        <w:rPr>
          <w:rFonts w:ascii="Bookman Old Style" w:eastAsia="Times New Roman" w:hAnsi="Bookman Old Style" w:cs="Times New Roman"/>
          <w:lang w:val="es-ES" w:eastAsia="es-ES"/>
        </w:rPr>
      </w:pPr>
      <w:r>
        <w:rPr>
          <w:rFonts w:ascii="Bookman Old Style" w:eastAsia="Times New Roman" w:hAnsi="Bookman Old Style" w:cs="Times New Roman"/>
          <w:lang w:val="es-ES" w:eastAsia="es-ES"/>
        </w:rPr>
        <w:t>9 de septiembre 2025</w:t>
      </w:r>
    </w:p>
    <w:p w14:paraId="3D631BF7" w14:textId="77777777" w:rsidR="00CA298E" w:rsidRDefault="00CA298E" w:rsidP="00CA298E">
      <w:p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bookmarkStart w:id="1" w:name="_GoBack"/>
      <w:bookmarkEnd w:id="1"/>
    </w:p>
    <w:p w14:paraId="0FED6522" w14:textId="349772B3" w:rsidR="00CA298E" w:rsidRPr="00CA298E" w:rsidRDefault="00CA298E" w:rsidP="00CA298E">
      <w:p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 xml:space="preserve">En </w:t>
      </w:r>
      <w:r>
        <w:rPr>
          <w:rFonts w:ascii="Bookman Old Style" w:eastAsia="Times New Roman" w:hAnsi="Bookman Old Style" w:cs="Times New Roman"/>
          <w:lang w:eastAsia="es-ES"/>
        </w:rPr>
        <w:t>S</w:t>
      </w:r>
      <w:r w:rsidRPr="00CA298E">
        <w:rPr>
          <w:rFonts w:ascii="Bookman Old Style" w:eastAsia="Times New Roman" w:hAnsi="Bookman Old Style" w:cs="Times New Roman"/>
          <w:lang w:eastAsia="es-ES"/>
        </w:rPr>
        <w:t xml:space="preserve">esión de Consejo celebrada el lunes 8 de septiembre del presente año, y a raíz de la renuncia del abogado </w:t>
      </w:r>
      <w:r w:rsidRPr="00CA298E">
        <w:rPr>
          <w:rFonts w:ascii="Bookman Old Style" w:eastAsia="Times New Roman" w:hAnsi="Bookman Old Style" w:cs="Times New Roman"/>
          <w:b/>
          <w:bCs/>
          <w:lang w:eastAsia="es-ES"/>
        </w:rPr>
        <w:t>Rodrigo Rettig Vargas</w:t>
      </w:r>
      <w:r w:rsidRPr="00CA298E">
        <w:rPr>
          <w:rFonts w:ascii="Bookman Old Style" w:eastAsia="Times New Roman" w:hAnsi="Bookman Old Style" w:cs="Times New Roman"/>
          <w:lang w:eastAsia="es-ES"/>
        </w:rPr>
        <w:t xml:space="preserve"> a su cargo de Consejero, se incorporó en su reemplazo el abogado </w:t>
      </w:r>
      <w:r w:rsidRPr="00CA298E">
        <w:rPr>
          <w:rFonts w:ascii="Bookman Old Style" w:eastAsia="Times New Roman" w:hAnsi="Bookman Old Style" w:cs="Times New Roman"/>
          <w:b/>
          <w:bCs/>
          <w:lang w:eastAsia="es-ES"/>
        </w:rPr>
        <w:t>Pablo Lagos Puccio</w:t>
      </w:r>
      <w:r w:rsidRPr="00CA298E">
        <w:rPr>
          <w:rFonts w:ascii="Bookman Old Style" w:eastAsia="Times New Roman" w:hAnsi="Bookman Old Style" w:cs="Times New Roman"/>
          <w:lang w:eastAsia="es-ES"/>
        </w:rPr>
        <w:t>, quien ejercerá como Consejero del Colegio de Abogados de Chile A.G. durante el período</w:t>
      </w:r>
      <w:r w:rsidRPr="00CA298E">
        <w:rPr>
          <w:rFonts w:ascii="Bookman Old Style" w:eastAsia="Times New Roman" w:hAnsi="Bookman Old Style" w:cs="Times New Roman"/>
          <w:b/>
          <w:bCs/>
          <w:lang w:eastAsia="es-ES"/>
        </w:rPr>
        <w:t xml:space="preserve"> septiembre</w:t>
      </w:r>
      <w:r>
        <w:rPr>
          <w:rFonts w:ascii="Bookman Old Style" w:eastAsia="Times New Roman" w:hAnsi="Bookman Old Style" w:cs="Times New Roman"/>
          <w:lang w:eastAsia="es-ES"/>
        </w:rPr>
        <w:t xml:space="preserve"> </w:t>
      </w:r>
      <w:r w:rsidRPr="00CA298E">
        <w:rPr>
          <w:rFonts w:ascii="Bookman Old Style" w:eastAsia="Times New Roman" w:hAnsi="Bookman Old Style" w:cs="Times New Roman"/>
          <w:b/>
          <w:bCs/>
          <w:lang w:eastAsia="es-ES"/>
        </w:rPr>
        <w:t xml:space="preserve">2025 </w:t>
      </w:r>
      <w:r w:rsidRPr="00CA298E">
        <w:rPr>
          <w:rFonts w:ascii="Bookman Old Style" w:eastAsia="Times New Roman" w:hAnsi="Bookman Old Style" w:cs="Times New Roman"/>
          <w:lang w:eastAsia="es-ES"/>
        </w:rPr>
        <w:t>hasta</w:t>
      </w:r>
      <w:r>
        <w:rPr>
          <w:rFonts w:ascii="Bookman Old Style" w:eastAsia="Times New Roman" w:hAnsi="Bookman Old Style" w:cs="Times New Roman"/>
          <w:b/>
          <w:bCs/>
          <w:lang w:eastAsia="es-ES"/>
        </w:rPr>
        <w:t xml:space="preserve"> julio </w:t>
      </w:r>
      <w:r w:rsidRPr="00CA298E">
        <w:rPr>
          <w:rFonts w:ascii="Bookman Old Style" w:eastAsia="Times New Roman" w:hAnsi="Bookman Old Style" w:cs="Times New Roman"/>
          <w:b/>
          <w:bCs/>
          <w:lang w:eastAsia="es-ES"/>
        </w:rPr>
        <w:t>202</w:t>
      </w:r>
      <w:r>
        <w:rPr>
          <w:rFonts w:ascii="Bookman Old Style" w:eastAsia="Times New Roman" w:hAnsi="Bookman Old Style" w:cs="Times New Roman"/>
          <w:b/>
          <w:bCs/>
          <w:lang w:eastAsia="es-ES"/>
        </w:rPr>
        <w:t>9</w:t>
      </w:r>
      <w:r w:rsidRPr="00CA298E">
        <w:rPr>
          <w:rFonts w:ascii="Bookman Old Style" w:eastAsia="Times New Roman" w:hAnsi="Bookman Old Style" w:cs="Times New Roman"/>
          <w:lang w:eastAsia="es-ES"/>
        </w:rPr>
        <w:t>.</w:t>
      </w:r>
    </w:p>
    <w:p w14:paraId="5CAA9521" w14:textId="77777777" w:rsidR="00CA298E" w:rsidRDefault="00CA298E" w:rsidP="00CA298E">
      <w:p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</w:p>
    <w:p w14:paraId="214D8B71" w14:textId="37FF6AA2" w:rsidR="00CA298E" w:rsidRDefault="00CA298E" w:rsidP="00CA298E">
      <w:p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 xml:space="preserve">De este modo, el </w:t>
      </w:r>
      <w:r w:rsidRPr="00CA298E">
        <w:rPr>
          <w:rFonts w:ascii="Bookman Old Style" w:eastAsia="Times New Roman" w:hAnsi="Bookman Old Style" w:cs="Times New Roman"/>
          <w:b/>
          <w:bCs/>
          <w:lang w:eastAsia="es-ES"/>
        </w:rPr>
        <w:t>Consejo General de la Orden</w:t>
      </w:r>
      <w:r w:rsidRPr="00CA298E">
        <w:rPr>
          <w:rFonts w:ascii="Bookman Old Style" w:eastAsia="Times New Roman" w:hAnsi="Bookman Old Style" w:cs="Times New Roman"/>
          <w:lang w:eastAsia="es-ES"/>
        </w:rPr>
        <w:t xml:space="preserve"> para el período 2025 – 2027 quedó conformado de la siguiente manera:</w:t>
      </w:r>
    </w:p>
    <w:p w14:paraId="3EDB320C" w14:textId="77777777" w:rsidR="00CA298E" w:rsidRPr="00CA298E" w:rsidRDefault="00CA298E" w:rsidP="00CA298E">
      <w:p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</w:p>
    <w:p w14:paraId="36EB2978" w14:textId="77777777" w:rsidR="00CA298E" w:rsidRPr="00CA298E" w:rsidRDefault="00CA298E" w:rsidP="00CA298E">
      <w:p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b/>
          <w:bCs/>
          <w:lang w:eastAsia="es-ES"/>
        </w:rPr>
        <w:t>Presidente:</w:t>
      </w:r>
    </w:p>
    <w:p w14:paraId="76A2BC01" w14:textId="77777777" w:rsidR="00CA298E" w:rsidRPr="00CA298E" w:rsidRDefault="00CA298E" w:rsidP="00CA298E">
      <w:pPr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Ramiro Mendoza Zúñiga</w:t>
      </w:r>
    </w:p>
    <w:p w14:paraId="17628DF6" w14:textId="77777777" w:rsidR="00CA298E" w:rsidRDefault="00CA298E" w:rsidP="00CA298E">
      <w:pPr>
        <w:spacing w:after="0"/>
        <w:jc w:val="both"/>
        <w:rPr>
          <w:rFonts w:ascii="Bookman Old Style" w:eastAsia="Times New Roman" w:hAnsi="Bookman Old Style" w:cs="Times New Roman"/>
          <w:b/>
          <w:bCs/>
          <w:lang w:eastAsia="es-ES"/>
        </w:rPr>
      </w:pPr>
    </w:p>
    <w:p w14:paraId="5C136347" w14:textId="7A1BCBB3" w:rsidR="00CA298E" w:rsidRPr="00CA298E" w:rsidRDefault="00CA298E" w:rsidP="00CA298E">
      <w:p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b/>
          <w:bCs/>
          <w:lang w:eastAsia="es-ES"/>
        </w:rPr>
        <w:t>Vicepresidenta:</w:t>
      </w:r>
    </w:p>
    <w:p w14:paraId="6ED490CD" w14:textId="77777777" w:rsidR="00CA298E" w:rsidRPr="00CA298E" w:rsidRDefault="00CA298E" w:rsidP="00CA298E">
      <w:pPr>
        <w:numPr>
          <w:ilvl w:val="0"/>
          <w:numId w:val="4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Soledad Recabarren Galdames</w:t>
      </w:r>
    </w:p>
    <w:p w14:paraId="2B8C182C" w14:textId="77777777" w:rsidR="00CA298E" w:rsidRDefault="00CA298E" w:rsidP="00CA298E">
      <w:pPr>
        <w:spacing w:after="0"/>
        <w:jc w:val="both"/>
        <w:rPr>
          <w:rFonts w:ascii="Bookman Old Style" w:eastAsia="Times New Roman" w:hAnsi="Bookman Old Style" w:cs="Times New Roman"/>
          <w:b/>
          <w:bCs/>
          <w:lang w:eastAsia="es-ES"/>
        </w:rPr>
      </w:pPr>
    </w:p>
    <w:p w14:paraId="6BC40BE5" w14:textId="3AECDAA1" w:rsidR="00CA298E" w:rsidRPr="00CA298E" w:rsidRDefault="00CA298E" w:rsidP="00CA298E">
      <w:p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b/>
          <w:bCs/>
          <w:lang w:eastAsia="es-ES"/>
        </w:rPr>
        <w:t>Consejeros(as):</w:t>
      </w:r>
    </w:p>
    <w:p w14:paraId="5B09411B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Marcela Achurra González</w:t>
      </w:r>
    </w:p>
    <w:p w14:paraId="0D139ED3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Macarena Carvallo Silva</w:t>
      </w:r>
    </w:p>
    <w:p w14:paraId="44C0BB5A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Rafael Ferrada Henríquez</w:t>
      </w:r>
    </w:p>
    <w:p w14:paraId="30E0361A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Daniela Hirsch Vergara</w:t>
      </w:r>
    </w:p>
    <w:p w14:paraId="24884516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Matías Insunza Tagle</w:t>
      </w:r>
    </w:p>
    <w:p w14:paraId="1ACF14F7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Pablo Lagos Puccio</w:t>
      </w:r>
    </w:p>
    <w:p w14:paraId="15641582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Enrique Navarro Beltrán</w:t>
      </w:r>
    </w:p>
    <w:p w14:paraId="3B99E488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Rodrigo Ochagavía Ruiz Tagle</w:t>
      </w:r>
    </w:p>
    <w:p w14:paraId="19E11A1D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María Soledad Ramírez Herrera</w:t>
      </w:r>
    </w:p>
    <w:p w14:paraId="6BB382CE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Loreto Ried Undurraga</w:t>
      </w:r>
    </w:p>
    <w:p w14:paraId="60AE027C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Andrea Saffie Vega</w:t>
      </w:r>
    </w:p>
    <w:p w14:paraId="0EA22D63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Miguel Schurmann Opazo</w:t>
      </w:r>
    </w:p>
    <w:p w14:paraId="7EB3D660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Salvador Valdés Correa</w:t>
      </w:r>
    </w:p>
    <w:p w14:paraId="54340F8B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Paula Vial Reynal</w:t>
      </w:r>
    </w:p>
    <w:p w14:paraId="6C452C46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Pedro Pablo Vergara Varas</w:t>
      </w:r>
    </w:p>
    <w:p w14:paraId="34C05F09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Elisa Walker Echenique</w:t>
      </w:r>
    </w:p>
    <w:p w14:paraId="530A9B6F" w14:textId="77777777" w:rsidR="00CA298E" w:rsidRPr="00CA298E" w:rsidRDefault="00CA298E" w:rsidP="00CA298E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 w:cs="Times New Roman"/>
          <w:lang w:eastAsia="es-ES"/>
        </w:rPr>
      </w:pPr>
      <w:r w:rsidRPr="00CA298E">
        <w:rPr>
          <w:rFonts w:ascii="Bookman Old Style" w:eastAsia="Times New Roman" w:hAnsi="Bookman Old Style" w:cs="Times New Roman"/>
          <w:lang w:eastAsia="es-ES"/>
        </w:rPr>
        <w:t>Gabriel Zaliasnik Schilkrut</w:t>
      </w:r>
    </w:p>
    <w:bookmarkEnd w:id="0"/>
    <w:p w14:paraId="1C304D0E" w14:textId="77777777" w:rsidR="005E4AF4" w:rsidRDefault="005E4AF4" w:rsidP="005E4AF4">
      <w:pPr>
        <w:spacing w:after="0"/>
        <w:jc w:val="both"/>
        <w:rPr>
          <w:rFonts w:ascii="Bookman Old Style" w:eastAsia="Times New Roman" w:hAnsi="Bookman Old Style" w:cs="Times New Roman"/>
          <w:lang w:val="es-ES" w:eastAsia="es-ES"/>
        </w:rPr>
      </w:pPr>
    </w:p>
    <w:sectPr w:rsidR="005E4AF4" w:rsidSect="005E4AF4">
      <w:headerReference w:type="default" r:id="rId8"/>
      <w:pgSz w:w="12240" w:h="20160" w:code="5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14D95" w14:textId="77777777" w:rsidR="00D40374" w:rsidRDefault="00D40374">
      <w:pPr>
        <w:spacing w:after="0" w:line="240" w:lineRule="auto"/>
      </w:pPr>
      <w:r>
        <w:separator/>
      </w:r>
    </w:p>
  </w:endnote>
  <w:endnote w:type="continuationSeparator" w:id="0">
    <w:p w14:paraId="1E7D40DC" w14:textId="77777777" w:rsidR="00D40374" w:rsidRDefault="00D4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2BE5C" w14:textId="77777777" w:rsidR="00D40374" w:rsidRDefault="00D40374">
      <w:pPr>
        <w:spacing w:after="0" w:line="240" w:lineRule="auto"/>
      </w:pPr>
      <w:r>
        <w:separator/>
      </w:r>
    </w:p>
  </w:footnote>
  <w:footnote w:type="continuationSeparator" w:id="0">
    <w:p w14:paraId="032A8C99" w14:textId="77777777" w:rsidR="00D40374" w:rsidRDefault="00D4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D4469" w14:textId="77777777" w:rsidR="005E4AF4" w:rsidRDefault="005E4AF4">
    <w:pPr>
      <w:pStyle w:val="Encabezado"/>
    </w:pPr>
    <w:r>
      <w:rPr>
        <w:noProof/>
        <w:lang w:eastAsia="es-CL"/>
        <w14:ligatures w14:val="standardContextual"/>
      </w:rPr>
      <w:drawing>
        <wp:anchor distT="0" distB="0" distL="114300" distR="114300" simplePos="0" relativeHeight="251659264" behindDoc="0" locked="0" layoutInCell="1" allowOverlap="1" wp14:anchorId="2E6EA62D" wp14:editId="65E9CCC9">
          <wp:simplePos x="0" y="0"/>
          <wp:positionH relativeFrom="column">
            <wp:posOffset>424815</wp:posOffset>
          </wp:positionH>
          <wp:positionV relativeFrom="page">
            <wp:posOffset>95250</wp:posOffset>
          </wp:positionV>
          <wp:extent cx="4400550" cy="1022985"/>
          <wp:effectExtent l="0" t="0" r="0" b="5715"/>
          <wp:wrapNone/>
          <wp:docPr id="473580165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80165" name="Imagen 1" descr="Interfaz de usuario gráfica,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1022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528"/>
    <w:multiLevelType w:val="multilevel"/>
    <w:tmpl w:val="089C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901A8"/>
    <w:multiLevelType w:val="multilevel"/>
    <w:tmpl w:val="529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2184C"/>
    <w:multiLevelType w:val="multilevel"/>
    <w:tmpl w:val="BABC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229ED"/>
    <w:multiLevelType w:val="multilevel"/>
    <w:tmpl w:val="5AF2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04331"/>
    <w:multiLevelType w:val="multilevel"/>
    <w:tmpl w:val="D4DC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F4"/>
    <w:rsid w:val="00265EF9"/>
    <w:rsid w:val="005E4AF4"/>
    <w:rsid w:val="009933B6"/>
    <w:rsid w:val="00A8416A"/>
    <w:rsid w:val="00CA298E"/>
    <w:rsid w:val="00D40374"/>
    <w:rsid w:val="00E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4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F4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E4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4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4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4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4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4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4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4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4A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4A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4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4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4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4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4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4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4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4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4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4A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4A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4AF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AF4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F4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E4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4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4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4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4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4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4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4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4A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4A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4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4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4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4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4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4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4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4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4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4A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4A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4AF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AF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Carbone</dc:creator>
  <cp:lastModifiedBy>Microsoft</cp:lastModifiedBy>
  <cp:revision>2</cp:revision>
  <dcterms:created xsi:type="dcterms:W3CDTF">2025-09-10T00:23:00Z</dcterms:created>
  <dcterms:modified xsi:type="dcterms:W3CDTF">2025-09-10T00:23:00Z</dcterms:modified>
</cp:coreProperties>
</file>