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2CEF" w14:textId="77777777" w:rsidR="00F33012" w:rsidRDefault="0093675B" w:rsidP="0093675B">
      <w:pPr>
        <w:pStyle w:val="Sinespaciado"/>
        <w:jc w:val="center"/>
        <w:rPr>
          <w:rFonts w:ascii="Verdana" w:hAnsi="Verdana"/>
          <w:b/>
          <w:sz w:val="24"/>
          <w:szCs w:val="24"/>
        </w:rPr>
      </w:pPr>
      <w:r w:rsidRPr="0093675B">
        <w:rPr>
          <w:rFonts w:ascii="Verdana" w:hAnsi="Verdana"/>
          <w:b/>
          <w:sz w:val="24"/>
          <w:szCs w:val="24"/>
        </w:rPr>
        <w:t>DECLARACION PUBLICA</w:t>
      </w:r>
    </w:p>
    <w:p w14:paraId="7FF7902E" w14:textId="77777777" w:rsidR="0093675B" w:rsidRDefault="0093675B" w:rsidP="0093675B">
      <w:pPr>
        <w:pStyle w:val="Sinespaciado"/>
        <w:jc w:val="both"/>
        <w:rPr>
          <w:rFonts w:ascii="Verdana" w:hAnsi="Verdana"/>
          <w:b/>
          <w:sz w:val="24"/>
          <w:szCs w:val="24"/>
        </w:rPr>
      </w:pPr>
    </w:p>
    <w:p w14:paraId="5763403A" w14:textId="77777777" w:rsidR="00C86CCC" w:rsidRDefault="00C86CCC" w:rsidP="0093675B">
      <w:pPr>
        <w:pStyle w:val="Sinespaciado"/>
        <w:jc w:val="both"/>
        <w:rPr>
          <w:rFonts w:ascii="Verdana" w:hAnsi="Verdana"/>
          <w:b/>
          <w:sz w:val="24"/>
          <w:szCs w:val="24"/>
        </w:rPr>
      </w:pPr>
    </w:p>
    <w:p w14:paraId="09DE8D89" w14:textId="440B164B" w:rsidR="00B4054E" w:rsidRDefault="0093675B" w:rsidP="0093675B">
      <w:pPr>
        <w:pStyle w:val="Sinespaciado"/>
        <w:jc w:val="both"/>
        <w:rPr>
          <w:rFonts w:ascii="Verdana" w:hAnsi="Verdana"/>
          <w:sz w:val="24"/>
          <w:szCs w:val="24"/>
        </w:rPr>
      </w:pPr>
      <w:r w:rsidRPr="0093675B">
        <w:rPr>
          <w:rFonts w:ascii="Verdana" w:hAnsi="Verdana"/>
          <w:sz w:val="24"/>
          <w:szCs w:val="24"/>
        </w:rPr>
        <w:tab/>
        <w:t xml:space="preserve">El </w:t>
      </w:r>
      <w:r w:rsidR="005B4E67">
        <w:rPr>
          <w:rFonts w:ascii="Verdana" w:hAnsi="Verdana"/>
          <w:sz w:val="24"/>
          <w:szCs w:val="24"/>
        </w:rPr>
        <w:t xml:space="preserve">grupo de </w:t>
      </w:r>
      <w:proofErr w:type="gramStart"/>
      <w:r>
        <w:rPr>
          <w:rFonts w:ascii="Verdana" w:hAnsi="Verdana"/>
          <w:sz w:val="24"/>
          <w:szCs w:val="24"/>
        </w:rPr>
        <w:t>Consej</w:t>
      </w:r>
      <w:r w:rsidR="005B4E67">
        <w:rPr>
          <w:rFonts w:ascii="Verdana" w:hAnsi="Verdana"/>
          <w:sz w:val="24"/>
          <w:szCs w:val="24"/>
        </w:rPr>
        <w:t>eros</w:t>
      </w:r>
      <w:proofErr w:type="gramEnd"/>
      <w:r>
        <w:rPr>
          <w:rFonts w:ascii="Verdana" w:hAnsi="Verdana"/>
          <w:sz w:val="24"/>
          <w:szCs w:val="24"/>
        </w:rPr>
        <w:t xml:space="preserve"> del Colegio de Abogados </w:t>
      </w:r>
      <w:r w:rsidR="00B4054E">
        <w:rPr>
          <w:rFonts w:ascii="Verdana" w:hAnsi="Verdana"/>
          <w:sz w:val="24"/>
          <w:szCs w:val="24"/>
        </w:rPr>
        <w:t>de Chile,</w:t>
      </w:r>
      <w:r w:rsidR="005B4E67">
        <w:rPr>
          <w:rFonts w:ascii="Verdana" w:hAnsi="Verdana"/>
          <w:sz w:val="24"/>
          <w:szCs w:val="24"/>
        </w:rPr>
        <w:t xml:space="preserve"> que suscribe, </w:t>
      </w:r>
      <w:r w:rsidR="00B4054E">
        <w:rPr>
          <w:rFonts w:ascii="Verdana" w:hAnsi="Verdana"/>
          <w:sz w:val="24"/>
          <w:szCs w:val="24"/>
        </w:rPr>
        <w:t xml:space="preserve">preservando los valores que configuran el Estado de Derecho, manifiesta su preocupación por la </w:t>
      </w:r>
      <w:r w:rsidR="00AA4463">
        <w:rPr>
          <w:rFonts w:ascii="Verdana" w:hAnsi="Verdana"/>
          <w:sz w:val="24"/>
          <w:szCs w:val="24"/>
        </w:rPr>
        <w:t>forma</w:t>
      </w:r>
      <w:r w:rsidR="00B4054E">
        <w:rPr>
          <w:rFonts w:ascii="Verdana" w:hAnsi="Verdana"/>
          <w:sz w:val="24"/>
          <w:szCs w:val="24"/>
        </w:rPr>
        <w:t xml:space="preserve"> en que en el último tiempo se ha</w:t>
      </w:r>
      <w:r w:rsidR="00AA4463">
        <w:rPr>
          <w:rFonts w:ascii="Verdana" w:hAnsi="Verdana"/>
          <w:sz w:val="24"/>
          <w:szCs w:val="24"/>
        </w:rPr>
        <w:t xml:space="preserve">n estado </w:t>
      </w:r>
      <w:r w:rsidR="00CE6F8F">
        <w:rPr>
          <w:rFonts w:ascii="Verdana" w:hAnsi="Verdana"/>
          <w:sz w:val="24"/>
          <w:szCs w:val="24"/>
        </w:rPr>
        <w:t xml:space="preserve">acogiendo a trámite y/o </w:t>
      </w:r>
      <w:r w:rsidR="00AA4463">
        <w:rPr>
          <w:rFonts w:ascii="Verdana" w:hAnsi="Verdana"/>
          <w:sz w:val="24"/>
          <w:szCs w:val="24"/>
        </w:rPr>
        <w:t xml:space="preserve">aprobando por el Parlamento materias </w:t>
      </w:r>
      <w:r w:rsidR="00B4054E">
        <w:rPr>
          <w:rFonts w:ascii="Verdana" w:hAnsi="Verdana"/>
          <w:sz w:val="24"/>
          <w:szCs w:val="24"/>
        </w:rPr>
        <w:t xml:space="preserve">propias de ley, </w:t>
      </w:r>
      <w:r w:rsidR="00AA4463">
        <w:rPr>
          <w:rFonts w:ascii="Verdana" w:hAnsi="Verdana"/>
          <w:sz w:val="24"/>
          <w:szCs w:val="24"/>
        </w:rPr>
        <w:t>por medio</w:t>
      </w:r>
      <w:r w:rsidR="00B4054E">
        <w:rPr>
          <w:rFonts w:ascii="Verdana" w:hAnsi="Verdana"/>
          <w:sz w:val="24"/>
          <w:szCs w:val="24"/>
        </w:rPr>
        <w:t xml:space="preserve"> de disposiciones constitucionales transitorias.</w:t>
      </w:r>
    </w:p>
    <w:p w14:paraId="26A09C79" w14:textId="22153D1E" w:rsidR="00B4054E" w:rsidRDefault="00B4054E" w:rsidP="0093675B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23D66D82" w14:textId="19CF51A9" w:rsidR="00B4054E" w:rsidRDefault="00B4054E" w:rsidP="0093675B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El marco constitucional 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vigente establece con claridad las atribuciones legislativas del Presidente de la República y el rol que le corresponde al Congreso Nacional, en </w:t>
      </w:r>
      <w:r w:rsidR="00FD1218">
        <w:rPr>
          <w:rFonts w:ascii="Verdana" w:hAnsi="Verdana"/>
          <w:sz w:val="24"/>
          <w:szCs w:val="24"/>
        </w:rPr>
        <w:t xml:space="preserve">particular, </w:t>
      </w:r>
      <w:r w:rsidR="00AA4463">
        <w:rPr>
          <w:rFonts w:ascii="Verdana" w:hAnsi="Verdana"/>
          <w:sz w:val="24"/>
          <w:szCs w:val="24"/>
        </w:rPr>
        <w:t>con relación a</w:t>
      </w:r>
      <w:r>
        <w:rPr>
          <w:rFonts w:ascii="Verdana" w:hAnsi="Verdana"/>
          <w:sz w:val="24"/>
          <w:szCs w:val="24"/>
        </w:rPr>
        <w:t xml:space="preserve"> la iniciativa legislativa y </w:t>
      </w:r>
      <w:r w:rsidR="00AA4463">
        <w:rPr>
          <w:rFonts w:ascii="Verdana" w:hAnsi="Verdana"/>
          <w:sz w:val="24"/>
          <w:szCs w:val="24"/>
        </w:rPr>
        <w:t>a los quórums</w:t>
      </w:r>
      <w:r>
        <w:rPr>
          <w:rFonts w:ascii="Verdana" w:hAnsi="Verdana"/>
          <w:sz w:val="24"/>
          <w:szCs w:val="24"/>
        </w:rPr>
        <w:t xml:space="preserve"> de aprobación</w:t>
      </w:r>
      <w:r w:rsidR="00E117AC">
        <w:rPr>
          <w:rFonts w:ascii="Verdana" w:hAnsi="Verdana"/>
          <w:sz w:val="24"/>
          <w:szCs w:val="24"/>
        </w:rPr>
        <w:t xml:space="preserve"> de las leyes, a la vez que los mecanismos de reforma del texto constitucional</w:t>
      </w:r>
      <w:r>
        <w:rPr>
          <w:rFonts w:ascii="Verdana" w:hAnsi="Verdana"/>
          <w:sz w:val="24"/>
          <w:szCs w:val="24"/>
        </w:rPr>
        <w:t xml:space="preserve">. </w:t>
      </w:r>
    </w:p>
    <w:p w14:paraId="5C8C3AC3" w14:textId="0AB739E3" w:rsidR="00B4054E" w:rsidRDefault="00B4054E" w:rsidP="0093675B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32347449" w14:textId="13C8F68F" w:rsidR="00B4054E" w:rsidRDefault="00B4054E" w:rsidP="0093675B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El </w:t>
      </w:r>
      <w:r w:rsidR="00FD1218">
        <w:rPr>
          <w:rFonts w:ascii="Verdana" w:hAnsi="Verdana"/>
          <w:sz w:val="24"/>
          <w:szCs w:val="24"/>
        </w:rPr>
        <w:t xml:space="preserve">debido </w:t>
      </w:r>
      <w:r>
        <w:rPr>
          <w:rFonts w:ascii="Verdana" w:hAnsi="Verdana"/>
          <w:sz w:val="24"/>
          <w:szCs w:val="24"/>
        </w:rPr>
        <w:t>empleo de las formas establecidas en la Constitución Política de la República y que delimitan el actuar de cada órgano, constituye</w:t>
      </w:r>
      <w:r w:rsidR="00AA4463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además</w:t>
      </w:r>
      <w:r w:rsidR="00AA4463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una garantía </w:t>
      </w:r>
      <w:r w:rsidR="00E117AC">
        <w:rPr>
          <w:rFonts w:ascii="Verdana" w:hAnsi="Verdana"/>
          <w:sz w:val="24"/>
          <w:szCs w:val="24"/>
        </w:rPr>
        <w:t xml:space="preserve">esencial </w:t>
      </w:r>
      <w:r>
        <w:rPr>
          <w:rFonts w:ascii="Verdana" w:hAnsi="Verdana"/>
          <w:sz w:val="24"/>
          <w:szCs w:val="24"/>
        </w:rPr>
        <w:t>para los ciudadanos</w:t>
      </w:r>
      <w:r w:rsidR="00E117AC">
        <w:rPr>
          <w:rFonts w:ascii="Verdana" w:hAnsi="Verdana"/>
          <w:sz w:val="24"/>
          <w:szCs w:val="24"/>
        </w:rPr>
        <w:t xml:space="preserve"> en la defensa de sus derechos fundamentales.</w:t>
      </w:r>
      <w:r>
        <w:rPr>
          <w:rFonts w:ascii="Verdana" w:hAnsi="Verdana"/>
          <w:sz w:val="24"/>
          <w:szCs w:val="24"/>
        </w:rPr>
        <w:t xml:space="preserve"> </w:t>
      </w:r>
    </w:p>
    <w:p w14:paraId="753D0D46" w14:textId="423332F6" w:rsidR="00B4054E" w:rsidRDefault="00B4054E" w:rsidP="0093675B">
      <w:pPr>
        <w:pStyle w:val="Sinespaciad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p w14:paraId="27EA6230" w14:textId="3D7D5CFB" w:rsidR="0093675B" w:rsidRDefault="00B4054E" w:rsidP="005B4E67">
      <w:pPr>
        <w:pStyle w:val="Sinespaciad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 </w:t>
      </w:r>
      <w:r w:rsidR="00D118B1">
        <w:rPr>
          <w:rFonts w:ascii="Verdana" w:hAnsi="Verdana"/>
          <w:sz w:val="24"/>
          <w:szCs w:val="24"/>
        </w:rPr>
        <w:t xml:space="preserve">  </w:t>
      </w:r>
      <w:r w:rsidR="0093675B">
        <w:rPr>
          <w:rFonts w:ascii="Verdana" w:hAnsi="Verdana"/>
          <w:sz w:val="24"/>
          <w:szCs w:val="24"/>
        </w:rPr>
        <w:t xml:space="preserve"> </w:t>
      </w:r>
      <w:r w:rsidR="005B4E67">
        <w:rPr>
          <w:rFonts w:ascii="Verdana" w:hAnsi="Verdana"/>
          <w:sz w:val="24"/>
          <w:szCs w:val="24"/>
        </w:rPr>
        <w:t xml:space="preserve">Héctor </w:t>
      </w:r>
      <w:proofErr w:type="spellStart"/>
      <w:r w:rsidR="005B4E67">
        <w:rPr>
          <w:rFonts w:ascii="Verdana" w:hAnsi="Verdana"/>
          <w:sz w:val="24"/>
          <w:szCs w:val="24"/>
        </w:rPr>
        <w:t>Humeres</w:t>
      </w:r>
      <w:proofErr w:type="spellEnd"/>
      <w:r w:rsidR="005B4E67">
        <w:rPr>
          <w:rFonts w:ascii="Verdana" w:hAnsi="Verdana"/>
          <w:sz w:val="24"/>
          <w:szCs w:val="24"/>
        </w:rPr>
        <w:t xml:space="preserve"> N.</w:t>
      </w:r>
    </w:p>
    <w:p w14:paraId="0D64DBD5" w14:textId="1E81E5D5" w:rsidR="005B4E67" w:rsidRDefault="005B4E67" w:rsidP="005B4E67">
      <w:pPr>
        <w:pStyle w:val="Sinespaciad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Marcela Achurra G.</w:t>
      </w:r>
    </w:p>
    <w:p w14:paraId="785AE43B" w14:textId="0E9DE31E" w:rsidR="005B4E67" w:rsidRDefault="005B4E67" w:rsidP="005B4E67">
      <w:pPr>
        <w:pStyle w:val="Sinespaciad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Florencio Bernales R.</w:t>
      </w:r>
    </w:p>
    <w:p w14:paraId="2CACFA05" w14:textId="77777777" w:rsidR="005B4E67" w:rsidRDefault="005B4E67" w:rsidP="005B4E67">
      <w:pPr>
        <w:pStyle w:val="Sinespaciad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Carmen Domínguez H.</w:t>
      </w:r>
    </w:p>
    <w:p w14:paraId="1C9ED6A0" w14:textId="77777777" w:rsidR="005B4E67" w:rsidRDefault="005B4E67" w:rsidP="005B4E67">
      <w:pPr>
        <w:pStyle w:val="Sinespaciad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Carolina Fuensalida M.</w:t>
      </w:r>
    </w:p>
    <w:p w14:paraId="1AE91634" w14:textId="77777777" w:rsidR="005B4E67" w:rsidRDefault="005B4E67" w:rsidP="005B4E67">
      <w:pPr>
        <w:pStyle w:val="Sinespaciad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Nicolás Luco I.</w:t>
      </w:r>
    </w:p>
    <w:p w14:paraId="1302CC9E" w14:textId="77777777" w:rsidR="005B4E67" w:rsidRDefault="005B4E67" w:rsidP="005B4E67">
      <w:pPr>
        <w:pStyle w:val="Sinespaciad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Paulo Montt R.</w:t>
      </w:r>
    </w:p>
    <w:p w14:paraId="31E23E1B" w14:textId="77777777" w:rsidR="005B4E67" w:rsidRDefault="005B4E67" w:rsidP="005B4E67">
      <w:pPr>
        <w:pStyle w:val="Sinespaciad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Enrique Navarro B.</w:t>
      </w:r>
    </w:p>
    <w:p w14:paraId="13E09E38" w14:textId="77777777" w:rsidR="005B4E67" w:rsidRDefault="005B4E67" w:rsidP="005B4E67">
      <w:pPr>
        <w:pStyle w:val="Sinespaciad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Diego Peralta V.</w:t>
      </w:r>
    </w:p>
    <w:p w14:paraId="5A1EA2A1" w14:textId="731615F4" w:rsidR="005B4E67" w:rsidRDefault="005B4E67" w:rsidP="005B4E67">
      <w:pPr>
        <w:pStyle w:val="Sinespaciad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Pedro P. Vergara V. </w:t>
      </w:r>
    </w:p>
    <w:p w14:paraId="0AF71853" w14:textId="503E6546" w:rsidR="007565D9" w:rsidRDefault="007565D9" w:rsidP="0093675B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04C00474" w14:textId="77777777" w:rsidR="007565D9" w:rsidRDefault="007565D9" w:rsidP="0093675B">
      <w:pPr>
        <w:pStyle w:val="Sinespaciado"/>
        <w:jc w:val="both"/>
        <w:rPr>
          <w:rFonts w:ascii="Verdana" w:hAnsi="Verdana"/>
          <w:sz w:val="24"/>
          <w:szCs w:val="24"/>
        </w:rPr>
      </w:pPr>
    </w:p>
    <w:p w14:paraId="1FDC1988" w14:textId="1A4DCC0D" w:rsidR="007565D9" w:rsidRPr="0093675B" w:rsidRDefault="007565D9" w:rsidP="00B4054E">
      <w:pPr>
        <w:pStyle w:val="Sinespaciado"/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Santiago, </w:t>
      </w:r>
      <w:r w:rsidR="00B4054E">
        <w:rPr>
          <w:rFonts w:ascii="Verdana" w:hAnsi="Verdana"/>
          <w:sz w:val="24"/>
          <w:szCs w:val="24"/>
        </w:rPr>
        <w:t>20</w:t>
      </w:r>
      <w:r>
        <w:rPr>
          <w:rFonts w:ascii="Verdana" w:hAnsi="Verdana"/>
          <w:sz w:val="24"/>
          <w:szCs w:val="24"/>
        </w:rPr>
        <w:t xml:space="preserve"> de </w:t>
      </w:r>
      <w:r w:rsidR="00B4054E">
        <w:rPr>
          <w:rFonts w:ascii="Verdana" w:hAnsi="Verdana"/>
          <w:sz w:val="24"/>
          <w:szCs w:val="24"/>
        </w:rPr>
        <w:t xml:space="preserve">julio </w:t>
      </w:r>
      <w:r>
        <w:rPr>
          <w:rFonts w:ascii="Verdana" w:hAnsi="Verdana"/>
          <w:sz w:val="24"/>
          <w:szCs w:val="24"/>
        </w:rPr>
        <w:t>de 2020</w:t>
      </w:r>
    </w:p>
    <w:sectPr w:rsidR="007565D9" w:rsidRPr="009367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5B"/>
    <w:rsid w:val="0001009E"/>
    <w:rsid w:val="001B61DF"/>
    <w:rsid w:val="001E567E"/>
    <w:rsid w:val="002C1F06"/>
    <w:rsid w:val="00487BE4"/>
    <w:rsid w:val="005926C2"/>
    <w:rsid w:val="005B4E67"/>
    <w:rsid w:val="006877D5"/>
    <w:rsid w:val="007565D9"/>
    <w:rsid w:val="007B6A20"/>
    <w:rsid w:val="00882E55"/>
    <w:rsid w:val="008F1285"/>
    <w:rsid w:val="0093675B"/>
    <w:rsid w:val="00AA4463"/>
    <w:rsid w:val="00B4054E"/>
    <w:rsid w:val="00C37185"/>
    <w:rsid w:val="00C86CCC"/>
    <w:rsid w:val="00C921E6"/>
    <w:rsid w:val="00CE3F6E"/>
    <w:rsid w:val="00CE6F8F"/>
    <w:rsid w:val="00CF199C"/>
    <w:rsid w:val="00D118B1"/>
    <w:rsid w:val="00D20BF4"/>
    <w:rsid w:val="00E117AC"/>
    <w:rsid w:val="00FD1218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F04B"/>
  <w15:chartTrackingRefBased/>
  <w15:docId w15:val="{BA2487AF-37B0-4D3B-885B-696EE6A1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67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4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4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D00C-C793-4B91-8444-497827DA7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navarro</dc:creator>
  <cp:keywords/>
  <dc:description/>
  <cp:lastModifiedBy>enrique navarro</cp:lastModifiedBy>
  <cp:revision>2</cp:revision>
  <dcterms:created xsi:type="dcterms:W3CDTF">2020-07-20T01:00:00Z</dcterms:created>
  <dcterms:modified xsi:type="dcterms:W3CDTF">2020-07-20T01:00:00Z</dcterms:modified>
</cp:coreProperties>
</file>